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1335" w14:textId="06FD6606" w:rsidR="00FB17EF" w:rsidRDefault="00FB17EF" w:rsidP="00507D84">
      <w:pPr>
        <w:rPr>
          <w:b/>
        </w:rPr>
      </w:pPr>
      <w:r w:rsidRPr="00FB17EF">
        <w:rPr>
          <w:rStyle w:val="Rubrik1Char"/>
          <w:rFonts w:eastAsia="Calibri"/>
        </w:rPr>
        <w:t>”</w:t>
      </w:r>
      <w:proofErr w:type="spellStart"/>
      <w:r w:rsidRPr="00FB17EF">
        <w:rPr>
          <w:rStyle w:val="Rubrik1Char"/>
          <w:rFonts w:eastAsia="Calibri"/>
        </w:rPr>
        <w:t>Nothing</w:t>
      </w:r>
      <w:proofErr w:type="spellEnd"/>
      <w:r w:rsidRPr="00FB17EF">
        <w:rPr>
          <w:rStyle w:val="Rubrik1Char"/>
          <w:rFonts w:eastAsia="Calibri"/>
        </w:rPr>
        <w:t xml:space="preserve"> </w:t>
      </w:r>
      <w:proofErr w:type="spellStart"/>
      <w:r w:rsidRPr="00FB17EF">
        <w:rPr>
          <w:rStyle w:val="Rubrik1Char"/>
          <w:rFonts w:eastAsia="Calibri"/>
        </w:rPr>
        <w:t>about</w:t>
      </w:r>
      <w:proofErr w:type="spellEnd"/>
      <w:r w:rsidRPr="00FB17EF">
        <w:rPr>
          <w:rStyle w:val="Rubrik1Char"/>
          <w:rFonts w:eastAsia="Calibri"/>
        </w:rPr>
        <w:t xml:space="preserve"> </w:t>
      </w:r>
      <w:proofErr w:type="spellStart"/>
      <w:r w:rsidRPr="00FB17EF">
        <w:rPr>
          <w:rStyle w:val="Rubrik1Char"/>
          <w:rFonts w:eastAsia="Calibri"/>
        </w:rPr>
        <w:t>us</w:t>
      </w:r>
      <w:proofErr w:type="spellEnd"/>
      <w:r w:rsidRPr="00FB17EF">
        <w:rPr>
          <w:rStyle w:val="Rubrik1Char"/>
          <w:rFonts w:eastAsia="Calibri"/>
        </w:rPr>
        <w:t xml:space="preserve">, </w:t>
      </w:r>
      <w:proofErr w:type="spellStart"/>
      <w:r w:rsidRPr="00FB17EF">
        <w:rPr>
          <w:rStyle w:val="Rubrik1Char"/>
          <w:rFonts w:eastAsia="Calibri"/>
        </w:rPr>
        <w:t>without</w:t>
      </w:r>
      <w:proofErr w:type="spellEnd"/>
      <w:r w:rsidRPr="00FB17EF">
        <w:rPr>
          <w:rStyle w:val="Rubrik1Char"/>
          <w:rFonts w:eastAsia="Calibri"/>
        </w:rPr>
        <w:t xml:space="preserve"> </w:t>
      </w:r>
      <w:proofErr w:type="spellStart"/>
      <w:r w:rsidRPr="00FB17EF">
        <w:rPr>
          <w:rStyle w:val="Rubrik1Char"/>
          <w:rFonts w:eastAsia="Calibri"/>
        </w:rPr>
        <w:t>us</w:t>
      </w:r>
      <w:proofErr w:type="spellEnd"/>
      <w:r w:rsidRPr="00FB17EF">
        <w:rPr>
          <w:rStyle w:val="Rubrik1Char"/>
          <w:rFonts w:eastAsia="Calibri"/>
        </w:rPr>
        <w:t xml:space="preserve">” </w:t>
      </w:r>
      <w:r w:rsidRPr="00FB17EF">
        <w:rPr>
          <w:rStyle w:val="Rubrik1Char"/>
          <w:rFonts w:eastAsia="Calibri"/>
        </w:rPr>
        <w:br/>
      </w:r>
      <w:r w:rsidRPr="00FB17EF">
        <w:rPr>
          <w:b/>
        </w:rPr>
        <w:t>Aktivt involvera funktionshinderorganisationer i beslut och övervakning Allmän kommentar 7, artikel 4.3 och 33.3</w:t>
      </w:r>
    </w:p>
    <w:p w14:paraId="33AFA319" w14:textId="77777777" w:rsidR="00DD2797" w:rsidRDefault="00DD2797" w:rsidP="00C3370D">
      <w:pPr>
        <w:pStyle w:val="Rubrik3"/>
      </w:pPr>
    </w:p>
    <w:p w14:paraId="424980DE" w14:textId="59552D17" w:rsidR="00C3370D" w:rsidRDefault="00C3370D" w:rsidP="00C3370D">
      <w:pPr>
        <w:pStyle w:val="Rubrik3"/>
      </w:pPr>
      <w:r>
        <w:t>1 Wienkonventionen om traktaträtten</w:t>
      </w:r>
    </w:p>
    <w:p w14:paraId="18E19E31" w14:textId="77777777" w:rsidR="00C3370D" w:rsidRPr="00FB17EF" w:rsidRDefault="00C3370D" w:rsidP="00C3370D">
      <w:r w:rsidRPr="00FB17EF">
        <w:t>Antagen i Wien den 23 maj 1969. Trädde i kraft den 27 januari 1980</w:t>
      </w:r>
    </w:p>
    <w:p w14:paraId="227E739A" w14:textId="77777777" w:rsidR="00C3370D" w:rsidRPr="00FB17EF" w:rsidRDefault="00C3370D" w:rsidP="00C3370D">
      <w:r w:rsidRPr="00FB17EF">
        <w:rPr>
          <w:b/>
          <w:bCs/>
        </w:rPr>
        <w:t>Varje traktat som trätt i kraft är bindande för dess parter och skall ärligt fullgöras av dem (artikel 26 i Wienkonventionen)</w:t>
      </w:r>
    </w:p>
    <w:p w14:paraId="68259E74" w14:textId="77777777" w:rsidR="00C3370D" w:rsidRPr="00FB17EF" w:rsidRDefault="00C3370D" w:rsidP="00C3370D">
      <w:r w:rsidRPr="00FB17EF">
        <w:t>Funktionsrättskonventionen gäller fullt ut över hela Sverige.</w:t>
      </w:r>
    </w:p>
    <w:p w14:paraId="063CBB3C" w14:textId="77777777" w:rsidR="00C3370D" w:rsidRPr="00FB17EF" w:rsidRDefault="00C3370D" w:rsidP="00C3370D">
      <w:r w:rsidRPr="00FB17EF">
        <w:t>Det är staten och därmed regeringen som har det yttersta ansvaret för att se till att alla rättigheter i konventionen genomförs och säkerställs för personer med funktionsnedsättning. Staten får inte hävda att man är förhindrad från att uppfylla sina förpliktelser under Funktionsrättskonventionen (artikel 27) Wienkonventionen, med hänvisning till det kommunala självstyret.</w:t>
      </w:r>
    </w:p>
    <w:p w14:paraId="62E7A045" w14:textId="77777777" w:rsidR="00C3370D" w:rsidRPr="00FB17EF" w:rsidRDefault="00C3370D" w:rsidP="00C3370D">
      <w:r w:rsidRPr="00FB17EF">
        <w:rPr>
          <w:b/>
          <w:bCs/>
        </w:rPr>
        <w:t>Tillämpning av traktat ska hänsyn tas till bl.a. efterföljande överenskommelser och praxis om tolkning vid tillämpning (art 29)</w:t>
      </w:r>
    </w:p>
    <w:p w14:paraId="424D9631" w14:textId="77777777" w:rsidR="00DD2797" w:rsidRDefault="00DD2797" w:rsidP="00FB17EF">
      <w:pPr>
        <w:pStyle w:val="Rubrik3"/>
      </w:pPr>
    </w:p>
    <w:p w14:paraId="423F9CDE" w14:textId="7410C474" w:rsidR="00FB17EF" w:rsidRDefault="00C3370D" w:rsidP="00FB17EF">
      <w:pPr>
        <w:pStyle w:val="Rubrik3"/>
      </w:pPr>
      <w:r>
        <w:t>2</w:t>
      </w:r>
      <w:r w:rsidR="00FB17EF">
        <w:t xml:space="preserve"> Allmänna kommentarer</w:t>
      </w:r>
    </w:p>
    <w:p w14:paraId="51BE95C5" w14:textId="77777777" w:rsidR="00FB17EF" w:rsidRPr="00FB17EF" w:rsidRDefault="00FB17EF" w:rsidP="00FB17EF">
      <w:r w:rsidRPr="00FB17EF">
        <w:t xml:space="preserve">Process för framtagande: Kommittén ringar in ett område (artikel), tar fram ett utkast, ber om synpunkter, har en allmän debatt, gör ändringar och publicerar slutgiltig version. </w:t>
      </w:r>
      <w:hyperlink r:id="rId7" w:history="1">
        <w:r w:rsidRPr="00FB17EF">
          <w:rPr>
            <w:rStyle w:val="Hyperlnk"/>
          </w:rPr>
          <w:t xml:space="preserve">Tyska människorättsinstitutet </w:t>
        </w:r>
      </w:hyperlink>
      <w:r w:rsidRPr="00FB17EF">
        <w:t>betonar ”</w:t>
      </w:r>
      <w:proofErr w:type="spellStart"/>
      <w:r w:rsidRPr="00FB17EF">
        <w:t>Participatory</w:t>
      </w:r>
      <w:proofErr w:type="spellEnd"/>
      <w:r w:rsidRPr="00FB17EF">
        <w:t xml:space="preserve"> process” och koppling till Wienkonventionen om allmänna kommentarer. </w:t>
      </w:r>
    </w:p>
    <w:p w14:paraId="1784995C" w14:textId="5B69749D" w:rsidR="00FB17EF" w:rsidRPr="00FB17EF" w:rsidRDefault="00E23FAF" w:rsidP="00FB17EF">
      <w:hyperlink r:id="rId8" w:history="1">
        <w:proofErr w:type="spellStart"/>
        <w:r w:rsidR="00FB17EF" w:rsidRPr="00FB17EF">
          <w:rPr>
            <w:rStyle w:val="Hyperlnk"/>
            <w:lang w:val="en-US"/>
          </w:rPr>
          <w:t>Allmän</w:t>
        </w:r>
        <w:proofErr w:type="spellEnd"/>
      </w:hyperlink>
      <w:hyperlink r:id="rId9" w:history="1">
        <w:r w:rsidR="00FB17EF" w:rsidRPr="00FB17EF">
          <w:rPr>
            <w:rStyle w:val="Hyperlnk"/>
            <w:lang w:val="en-US"/>
          </w:rPr>
          <w:t xml:space="preserve"> </w:t>
        </w:r>
      </w:hyperlink>
      <w:hyperlink r:id="rId10" w:history="1">
        <w:proofErr w:type="spellStart"/>
        <w:r w:rsidR="00FB17EF" w:rsidRPr="00FB17EF">
          <w:rPr>
            <w:rStyle w:val="Hyperlnk"/>
            <w:lang w:val="en-US"/>
          </w:rPr>
          <w:t>kommentar</w:t>
        </w:r>
        <w:proofErr w:type="spellEnd"/>
      </w:hyperlink>
      <w:hyperlink r:id="rId11" w:history="1">
        <w:r w:rsidR="00FB17EF" w:rsidRPr="00FB17EF">
          <w:rPr>
            <w:rStyle w:val="Hyperlnk"/>
            <w:lang w:val="en-US"/>
          </w:rPr>
          <w:t xml:space="preserve"> 2</w:t>
        </w:r>
      </w:hyperlink>
      <w:r w:rsidR="00FB17EF" w:rsidRPr="00FB17EF">
        <w:rPr>
          <w:lang w:val="en-US"/>
        </w:rPr>
        <w:t xml:space="preserve"> </w:t>
      </w:r>
      <w:proofErr w:type="spellStart"/>
      <w:r w:rsidR="00FB17EF" w:rsidRPr="00FB17EF">
        <w:rPr>
          <w:lang w:val="en-US"/>
        </w:rPr>
        <w:t>är</w:t>
      </w:r>
      <w:proofErr w:type="spellEnd"/>
      <w:r w:rsidR="00FB17EF" w:rsidRPr="00FB17EF">
        <w:rPr>
          <w:lang w:val="en-US"/>
        </w:rPr>
        <w:t xml:space="preserve"> </w:t>
      </w:r>
      <w:proofErr w:type="spellStart"/>
      <w:r w:rsidR="00FB17EF" w:rsidRPr="00FB17EF">
        <w:rPr>
          <w:lang w:val="en-US"/>
        </w:rPr>
        <w:t>viktig</w:t>
      </w:r>
      <w:proofErr w:type="spellEnd"/>
      <w:r w:rsidR="00FB17EF" w:rsidRPr="00FB17EF">
        <w:rPr>
          <w:lang w:val="en-US"/>
        </w:rPr>
        <w:t xml:space="preserve"> </w:t>
      </w:r>
      <w:proofErr w:type="spellStart"/>
      <w:r w:rsidR="00FB17EF" w:rsidRPr="00FB17EF">
        <w:rPr>
          <w:lang w:val="en-US"/>
        </w:rPr>
        <w:t>för</w:t>
      </w:r>
      <w:proofErr w:type="spellEnd"/>
      <w:r w:rsidR="00FB17EF" w:rsidRPr="00FB17EF">
        <w:rPr>
          <w:lang w:val="en-US"/>
        </w:rPr>
        <w:t xml:space="preserve"> </w:t>
      </w:r>
      <w:proofErr w:type="spellStart"/>
      <w:r w:rsidR="00FB17EF" w:rsidRPr="00FB17EF">
        <w:rPr>
          <w:lang w:val="en-US"/>
        </w:rPr>
        <w:t>tre</w:t>
      </w:r>
      <w:proofErr w:type="spellEnd"/>
      <w:r w:rsidR="00FB17EF" w:rsidRPr="00FB17EF">
        <w:rPr>
          <w:lang w:val="en-US"/>
        </w:rPr>
        <w:t xml:space="preserve"> </w:t>
      </w:r>
      <w:proofErr w:type="spellStart"/>
      <w:r w:rsidR="00FB17EF" w:rsidRPr="00FB17EF">
        <w:rPr>
          <w:lang w:val="en-US"/>
        </w:rPr>
        <w:t>av</w:t>
      </w:r>
      <w:proofErr w:type="spellEnd"/>
      <w:r w:rsidR="00FB17EF" w:rsidRPr="00FB17EF">
        <w:rPr>
          <w:lang w:val="en-US"/>
        </w:rPr>
        <w:t xml:space="preserve"> </w:t>
      </w:r>
      <w:proofErr w:type="spellStart"/>
      <w:r w:rsidR="00FB17EF" w:rsidRPr="00FB17EF">
        <w:rPr>
          <w:lang w:val="en-US"/>
        </w:rPr>
        <w:t>inriktningarna</w:t>
      </w:r>
      <w:proofErr w:type="spellEnd"/>
      <w:r w:rsidR="00FB17EF" w:rsidRPr="00FB17EF">
        <w:rPr>
          <w:lang w:val="en-US"/>
        </w:rPr>
        <w:t xml:space="preserve"> i </w:t>
      </w:r>
      <w:proofErr w:type="spellStart"/>
      <w:r w:rsidR="00FB17EF" w:rsidRPr="00FB17EF">
        <w:rPr>
          <w:lang w:val="en-US"/>
        </w:rPr>
        <w:t>funktionshinderpolitiken</w:t>
      </w:r>
      <w:proofErr w:type="spellEnd"/>
      <w:r w:rsidR="00FB17EF">
        <w:rPr>
          <w:lang w:val="en-US"/>
        </w:rPr>
        <w:t>:</w:t>
      </w:r>
    </w:p>
    <w:p w14:paraId="6BC32FAE" w14:textId="77777777" w:rsidR="00FB17EF" w:rsidRDefault="00FB17EF" w:rsidP="00FB17EF">
      <w:pPr>
        <w:rPr>
          <w:lang w:val="en-US"/>
        </w:rPr>
      </w:pPr>
      <w:proofErr w:type="spellStart"/>
      <w:r>
        <w:rPr>
          <w:lang w:val="en-US"/>
        </w:rPr>
        <w:t>Tillgänglighet</w:t>
      </w:r>
      <w:proofErr w:type="spellEnd"/>
      <w:r>
        <w:rPr>
          <w:lang w:val="en-US"/>
        </w:rPr>
        <w:t xml:space="preserve"> </w:t>
      </w:r>
      <w:proofErr w:type="spellStart"/>
      <w:r>
        <w:rPr>
          <w:lang w:val="en-US"/>
        </w:rPr>
        <w:t>artikel</w:t>
      </w:r>
      <w:proofErr w:type="spellEnd"/>
      <w:r>
        <w:rPr>
          <w:lang w:val="en-US"/>
        </w:rPr>
        <w:t xml:space="preserve"> 9 </w:t>
      </w:r>
      <w:proofErr w:type="spellStart"/>
      <w:r>
        <w:rPr>
          <w:lang w:val="en-US"/>
        </w:rPr>
        <w:t>är</w:t>
      </w:r>
      <w:proofErr w:type="spellEnd"/>
      <w:r>
        <w:rPr>
          <w:lang w:val="en-US"/>
        </w:rPr>
        <w:t xml:space="preserve"> </w:t>
      </w:r>
      <w:proofErr w:type="spellStart"/>
      <w:r>
        <w:rPr>
          <w:lang w:val="en-US"/>
        </w:rPr>
        <w:t>en</w:t>
      </w:r>
      <w:proofErr w:type="spellEnd"/>
      <w:r>
        <w:rPr>
          <w:lang w:val="en-US"/>
        </w:rPr>
        <w:t xml:space="preserve"> </w:t>
      </w:r>
      <w:proofErr w:type="spellStart"/>
      <w:r w:rsidRPr="00FB17EF">
        <w:rPr>
          <w:lang w:val="en-US"/>
        </w:rPr>
        <w:t>princip</w:t>
      </w:r>
      <w:proofErr w:type="spellEnd"/>
      <w:r w:rsidRPr="00FB17EF">
        <w:rPr>
          <w:lang w:val="en-US"/>
        </w:rPr>
        <w:t xml:space="preserve">, </w:t>
      </w:r>
      <w:proofErr w:type="spellStart"/>
      <w:r>
        <w:rPr>
          <w:lang w:val="en-US"/>
        </w:rPr>
        <w:t>finns</w:t>
      </w:r>
      <w:proofErr w:type="spellEnd"/>
      <w:r>
        <w:rPr>
          <w:lang w:val="en-US"/>
        </w:rPr>
        <w:t xml:space="preserve"> </w:t>
      </w:r>
      <w:proofErr w:type="spellStart"/>
      <w:r>
        <w:rPr>
          <w:lang w:val="en-US"/>
        </w:rPr>
        <w:t>ingen</w:t>
      </w:r>
      <w:proofErr w:type="spellEnd"/>
      <w:r>
        <w:rPr>
          <w:lang w:val="en-US"/>
        </w:rPr>
        <w:t xml:space="preserve"> definition</w:t>
      </w:r>
    </w:p>
    <w:p w14:paraId="54FC1C63" w14:textId="0390762C" w:rsidR="00FB17EF" w:rsidRPr="00FB17EF" w:rsidRDefault="00FB17EF" w:rsidP="00FB17EF">
      <w:proofErr w:type="spellStart"/>
      <w:r>
        <w:rPr>
          <w:lang w:val="en-US"/>
        </w:rPr>
        <w:t>Rätt</w:t>
      </w:r>
      <w:proofErr w:type="spellEnd"/>
      <w:r>
        <w:rPr>
          <w:lang w:val="en-US"/>
        </w:rPr>
        <w:t xml:space="preserve"> till </w:t>
      </w:r>
      <w:proofErr w:type="spellStart"/>
      <w:r>
        <w:rPr>
          <w:lang w:val="en-US"/>
        </w:rPr>
        <w:t>tillgång</w:t>
      </w:r>
      <w:proofErr w:type="spellEnd"/>
      <w:r>
        <w:rPr>
          <w:lang w:val="en-US"/>
        </w:rPr>
        <w:t xml:space="preserve"> / </w:t>
      </w:r>
      <w:proofErr w:type="spellStart"/>
      <w:r>
        <w:rPr>
          <w:lang w:val="en-US"/>
        </w:rPr>
        <w:t>tillträde</w:t>
      </w:r>
      <w:proofErr w:type="spellEnd"/>
      <w:r>
        <w:rPr>
          <w:lang w:val="en-US"/>
        </w:rPr>
        <w:t xml:space="preserve"> </w:t>
      </w:r>
      <w:proofErr w:type="spellStart"/>
      <w:r>
        <w:rPr>
          <w:lang w:val="en-US"/>
        </w:rPr>
        <w:t>är</w:t>
      </w:r>
      <w:proofErr w:type="spellEnd"/>
      <w:r>
        <w:rPr>
          <w:lang w:val="en-US"/>
        </w:rPr>
        <w:t xml:space="preserve"> </w:t>
      </w:r>
      <w:proofErr w:type="spellStart"/>
      <w:r>
        <w:rPr>
          <w:lang w:val="en-US"/>
        </w:rPr>
        <w:t>själva</w:t>
      </w:r>
      <w:proofErr w:type="spellEnd"/>
      <w:r>
        <w:rPr>
          <w:lang w:val="en-US"/>
        </w:rPr>
        <w:t xml:space="preserve"> </w:t>
      </w:r>
      <w:proofErr w:type="spellStart"/>
      <w:r>
        <w:rPr>
          <w:lang w:val="en-US"/>
        </w:rPr>
        <w:t>rättigheten</w:t>
      </w:r>
      <w:proofErr w:type="spellEnd"/>
      <w:r w:rsidRPr="00FB17EF">
        <w:rPr>
          <w:lang w:val="en-US"/>
        </w:rPr>
        <w:t xml:space="preserve"> </w:t>
      </w:r>
      <w:r w:rsidRPr="00FB17EF">
        <w:rPr>
          <w:lang w:val="en-US"/>
        </w:rPr>
        <w:br/>
      </w:r>
      <w:proofErr w:type="spellStart"/>
      <w:r w:rsidRPr="00FB17EF">
        <w:rPr>
          <w:b/>
          <w:bCs/>
          <w:lang w:val="en-US"/>
        </w:rPr>
        <w:t>Universell</w:t>
      </w:r>
      <w:proofErr w:type="spellEnd"/>
      <w:r w:rsidRPr="00FB17EF">
        <w:rPr>
          <w:b/>
          <w:bCs/>
          <w:lang w:val="en-US"/>
        </w:rPr>
        <w:t xml:space="preserve"> </w:t>
      </w:r>
      <w:proofErr w:type="spellStart"/>
      <w:r w:rsidRPr="00FB17EF">
        <w:rPr>
          <w:b/>
          <w:bCs/>
          <w:lang w:val="en-US"/>
        </w:rPr>
        <w:t>utformning</w:t>
      </w:r>
      <w:proofErr w:type="spellEnd"/>
      <w:r w:rsidRPr="00FB17EF">
        <w:rPr>
          <w:b/>
          <w:bCs/>
          <w:lang w:val="en-US"/>
        </w:rPr>
        <w:t xml:space="preserve"> </w:t>
      </w:r>
      <w:proofErr w:type="spellStart"/>
      <w:r>
        <w:rPr>
          <w:lang w:val="en-US"/>
        </w:rPr>
        <w:t>gäller</w:t>
      </w:r>
      <w:proofErr w:type="spellEnd"/>
      <w:r w:rsidRPr="00FB17EF">
        <w:rPr>
          <w:lang w:val="en-US"/>
        </w:rPr>
        <w:t xml:space="preserve"> </w:t>
      </w:r>
      <w:proofErr w:type="spellStart"/>
      <w:r w:rsidRPr="00FB17EF">
        <w:rPr>
          <w:lang w:val="en-US"/>
        </w:rPr>
        <w:t>allt</w:t>
      </w:r>
      <w:proofErr w:type="spellEnd"/>
      <w:r w:rsidRPr="00FB17EF">
        <w:rPr>
          <w:lang w:val="en-US"/>
        </w:rPr>
        <w:t xml:space="preserve"> </w:t>
      </w:r>
      <w:proofErr w:type="spellStart"/>
      <w:r w:rsidRPr="00FB17EF">
        <w:rPr>
          <w:lang w:val="en-US"/>
        </w:rPr>
        <w:t>nytt</w:t>
      </w:r>
      <w:proofErr w:type="spellEnd"/>
      <w:r>
        <w:rPr>
          <w:lang w:val="en-US"/>
        </w:rPr>
        <w:t xml:space="preserve"> som </w:t>
      </w:r>
      <w:proofErr w:type="spellStart"/>
      <w:r>
        <w:rPr>
          <w:lang w:val="en-US"/>
        </w:rPr>
        <w:t>är</w:t>
      </w:r>
      <w:proofErr w:type="spellEnd"/>
      <w:r>
        <w:rPr>
          <w:lang w:val="en-US"/>
        </w:rPr>
        <w:t xml:space="preserve"> till </w:t>
      </w:r>
      <w:proofErr w:type="spellStart"/>
      <w:r>
        <w:rPr>
          <w:lang w:val="en-US"/>
        </w:rPr>
        <w:t>för</w:t>
      </w:r>
      <w:proofErr w:type="spellEnd"/>
      <w:r>
        <w:rPr>
          <w:lang w:val="en-US"/>
        </w:rPr>
        <w:t xml:space="preserve"> </w:t>
      </w:r>
      <w:proofErr w:type="spellStart"/>
      <w:r>
        <w:rPr>
          <w:lang w:val="en-US"/>
        </w:rPr>
        <w:t>allmänheten</w:t>
      </w:r>
      <w:proofErr w:type="spellEnd"/>
      <w:r w:rsidRPr="00FB17EF">
        <w:rPr>
          <w:lang w:val="en-US"/>
        </w:rPr>
        <w:t xml:space="preserve"> </w:t>
      </w:r>
      <w:proofErr w:type="spellStart"/>
      <w:r>
        <w:rPr>
          <w:lang w:val="en-US"/>
        </w:rPr>
        <w:t>H</w:t>
      </w:r>
      <w:r w:rsidRPr="00FB17EF">
        <w:rPr>
          <w:lang w:val="en-US"/>
        </w:rPr>
        <w:t>andlingsplan</w:t>
      </w:r>
      <w:proofErr w:type="spellEnd"/>
      <w:r w:rsidRPr="00FB17EF">
        <w:rPr>
          <w:lang w:val="en-US"/>
        </w:rPr>
        <w:t xml:space="preserve"> </w:t>
      </w:r>
      <w:proofErr w:type="spellStart"/>
      <w:r>
        <w:rPr>
          <w:lang w:val="en-US"/>
        </w:rPr>
        <w:t>krävs</w:t>
      </w:r>
      <w:proofErr w:type="spellEnd"/>
      <w:r>
        <w:rPr>
          <w:lang w:val="en-US"/>
        </w:rPr>
        <w:t xml:space="preserve"> </w:t>
      </w:r>
      <w:proofErr w:type="spellStart"/>
      <w:r w:rsidRPr="00FB17EF">
        <w:rPr>
          <w:lang w:val="en-US"/>
        </w:rPr>
        <w:t>för</w:t>
      </w:r>
      <w:proofErr w:type="spellEnd"/>
      <w:r w:rsidRPr="00FB17EF">
        <w:rPr>
          <w:lang w:val="en-US"/>
        </w:rPr>
        <w:t xml:space="preserve"> </w:t>
      </w:r>
      <w:proofErr w:type="spellStart"/>
      <w:r w:rsidRPr="00FB17EF">
        <w:rPr>
          <w:b/>
          <w:bCs/>
          <w:lang w:val="en-US"/>
        </w:rPr>
        <w:t>borttagande</w:t>
      </w:r>
      <w:proofErr w:type="spellEnd"/>
      <w:r w:rsidRPr="00FB17EF">
        <w:rPr>
          <w:b/>
          <w:bCs/>
          <w:lang w:val="en-US"/>
        </w:rPr>
        <w:t xml:space="preserve"> </w:t>
      </w:r>
      <w:proofErr w:type="spellStart"/>
      <w:r w:rsidRPr="00FB17EF">
        <w:rPr>
          <w:b/>
          <w:bCs/>
          <w:lang w:val="en-US"/>
        </w:rPr>
        <w:t>av</w:t>
      </w:r>
      <w:proofErr w:type="spellEnd"/>
      <w:r w:rsidRPr="00FB17EF">
        <w:rPr>
          <w:b/>
          <w:bCs/>
          <w:lang w:val="en-US"/>
        </w:rPr>
        <w:t xml:space="preserve"> </w:t>
      </w:r>
      <w:proofErr w:type="spellStart"/>
      <w:r w:rsidRPr="00FB17EF">
        <w:rPr>
          <w:b/>
          <w:bCs/>
          <w:lang w:val="en-US"/>
        </w:rPr>
        <w:t>befintliga</w:t>
      </w:r>
      <w:proofErr w:type="spellEnd"/>
      <w:r w:rsidRPr="00FB17EF">
        <w:rPr>
          <w:b/>
          <w:bCs/>
          <w:lang w:val="en-US"/>
        </w:rPr>
        <w:t xml:space="preserve"> hinder</w:t>
      </w:r>
      <w:r w:rsidRPr="00FB17EF">
        <w:rPr>
          <w:lang w:val="en-US"/>
        </w:rPr>
        <w:t xml:space="preserve"> och </w:t>
      </w:r>
      <w:proofErr w:type="spellStart"/>
      <w:r>
        <w:rPr>
          <w:b/>
          <w:bCs/>
          <w:lang w:val="en-US"/>
        </w:rPr>
        <w:t>S</w:t>
      </w:r>
      <w:r w:rsidRPr="00FB17EF">
        <w:rPr>
          <w:b/>
          <w:bCs/>
          <w:lang w:val="en-US"/>
        </w:rPr>
        <w:t>käliga</w:t>
      </w:r>
      <w:proofErr w:type="spellEnd"/>
      <w:r w:rsidRPr="00FB17EF">
        <w:rPr>
          <w:b/>
          <w:bCs/>
          <w:lang w:val="en-US"/>
        </w:rPr>
        <w:t xml:space="preserve"> </w:t>
      </w:r>
      <w:proofErr w:type="spellStart"/>
      <w:r w:rsidRPr="00FB17EF">
        <w:rPr>
          <w:b/>
          <w:bCs/>
          <w:lang w:val="en-US"/>
        </w:rPr>
        <w:t>åtgärder</w:t>
      </w:r>
      <w:proofErr w:type="spellEnd"/>
      <w:r w:rsidRPr="00FB17EF">
        <w:rPr>
          <w:b/>
          <w:bCs/>
          <w:lang w:val="en-US"/>
        </w:rPr>
        <w:t xml:space="preserve"> </w:t>
      </w:r>
      <w:proofErr w:type="spellStart"/>
      <w:r w:rsidRPr="00FB17EF">
        <w:rPr>
          <w:lang w:val="en-US"/>
        </w:rPr>
        <w:t>kopplade</w:t>
      </w:r>
      <w:proofErr w:type="spellEnd"/>
      <w:r w:rsidRPr="00FB17EF">
        <w:rPr>
          <w:lang w:val="en-US"/>
        </w:rPr>
        <w:t xml:space="preserve"> till </w:t>
      </w:r>
      <w:proofErr w:type="spellStart"/>
      <w:r w:rsidRPr="00FB17EF">
        <w:rPr>
          <w:lang w:val="en-US"/>
        </w:rPr>
        <w:t>individ</w:t>
      </w:r>
      <w:proofErr w:type="spellEnd"/>
      <w:r w:rsidRPr="00FB17EF">
        <w:rPr>
          <w:lang w:val="en-US"/>
        </w:rPr>
        <w:t xml:space="preserve"> och </w:t>
      </w:r>
      <w:proofErr w:type="spellStart"/>
      <w:r w:rsidRPr="00FB17EF">
        <w:rPr>
          <w:lang w:val="en-US"/>
        </w:rPr>
        <w:t>diskriminering</w:t>
      </w:r>
      <w:proofErr w:type="spellEnd"/>
      <w:r w:rsidRPr="00FB17EF">
        <w:rPr>
          <w:lang w:val="en-US"/>
        </w:rPr>
        <w:t>.</w:t>
      </w:r>
    </w:p>
    <w:p w14:paraId="66D9E41E" w14:textId="1940A332" w:rsidR="00FB17EF" w:rsidRDefault="00FB17EF" w:rsidP="00FB17EF">
      <w:proofErr w:type="spellStart"/>
      <w:r w:rsidRPr="00FB17EF">
        <w:rPr>
          <w:lang w:val="en-US"/>
        </w:rPr>
        <w:t>Allmän</w:t>
      </w:r>
      <w:proofErr w:type="spellEnd"/>
      <w:r w:rsidRPr="00FB17EF">
        <w:rPr>
          <w:lang w:val="en-US"/>
        </w:rPr>
        <w:t xml:space="preserve"> </w:t>
      </w:r>
      <w:proofErr w:type="spellStart"/>
      <w:r w:rsidRPr="00FB17EF">
        <w:rPr>
          <w:lang w:val="en-US"/>
        </w:rPr>
        <w:t>kommentar</w:t>
      </w:r>
      <w:r>
        <w:rPr>
          <w:lang w:val="en-US"/>
        </w:rPr>
        <w:t>er</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laddas</w:t>
      </w:r>
      <w:proofErr w:type="spellEnd"/>
      <w:r>
        <w:rPr>
          <w:lang w:val="en-US"/>
        </w:rPr>
        <w:t xml:space="preserve"> </w:t>
      </w:r>
      <w:proofErr w:type="spellStart"/>
      <w:r>
        <w:rPr>
          <w:lang w:val="en-US"/>
        </w:rPr>
        <w:t>ned</w:t>
      </w:r>
      <w:proofErr w:type="spellEnd"/>
      <w:r>
        <w:rPr>
          <w:lang w:val="en-US"/>
        </w:rPr>
        <w:t>:</w:t>
      </w:r>
      <w:r w:rsidRPr="00FB17EF">
        <w:rPr>
          <w:lang w:val="en-US"/>
        </w:rPr>
        <w:t xml:space="preserve"> </w:t>
      </w:r>
      <w:hyperlink r:id="rId12" w:history="1">
        <w:r w:rsidRPr="00FB17EF">
          <w:rPr>
            <w:rStyle w:val="Hyperlnk"/>
            <w:lang w:val="en-US"/>
          </w:rPr>
          <w:t xml:space="preserve">1 </w:t>
        </w:r>
      </w:hyperlink>
      <w:hyperlink r:id="rId13" w:history="1">
        <w:proofErr w:type="spellStart"/>
        <w:r w:rsidRPr="00FB17EF">
          <w:rPr>
            <w:rStyle w:val="Hyperlnk"/>
            <w:lang w:val="en-US"/>
          </w:rPr>
          <w:t>Likhet</w:t>
        </w:r>
        <w:proofErr w:type="spellEnd"/>
      </w:hyperlink>
      <w:hyperlink r:id="rId14" w:history="1">
        <w:r w:rsidRPr="00FB17EF">
          <w:rPr>
            <w:rStyle w:val="Hyperlnk"/>
            <w:lang w:val="en-US"/>
          </w:rPr>
          <w:t xml:space="preserve"> </w:t>
        </w:r>
      </w:hyperlink>
      <w:hyperlink r:id="rId15" w:history="1">
        <w:proofErr w:type="spellStart"/>
        <w:r w:rsidRPr="00FB17EF">
          <w:rPr>
            <w:rStyle w:val="Hyperlnk"/>
            <w:lang w:val="en-US"/>
          </w:rPr>
          <w:t>inför</w:t>
        </w:r>
        <w:proofErr w:type="spellEnd"/>
      </w:hyperlink>
      <w:hyperlink r:id="rId16" w:history="1">
        <w:r w:rsidRPr="00FB17EF">
          <w:rPr>
            <w:rStyle w:val="Hyperlnk"/>
            <w:lang w:val="en-US"/>
          </w:rPr>
          <w:t xml:space="preserve"> </w:t>
        </w:r>
      </w:hyperlink>
      <w:hyperlink r:id="rId17" w:history="1">
        <w:proofErr w:type="spellStart"/>
        <w:r w:rsidRPr="00FB17EF">
          <w:rPr>
            <w:rStyle w:val="Hyperlnk"/>
            <w:lang w:val="en-US"/>
          </w:rPr>
          <w:t>lagen</w:t>
        </w:r>
        <w:proofErr w:type="spellEnd"/>
      </w:hyperlink>
      <w:r w:rsidRPr="00FB17EF">
        <w:rPr>
          <w:lang w:val="en-US"/>
        </w:rPr>
        <w:t xml:space="preserve"> </w:t>
      </w:r>
      <w:r>
        <w:rPr>
          <w:lang w:val="en-US"/>
        </w:rPr>
        <w:br/>
      </w:r>
      <w:hyperlink r:id="rId18" w:history="1">
        <w:r w:rsidRPr="00FB17EF">
          <w:rPr>
            <w:rStyle w:val="Hyperlnk"/>
            <w:lang w:val="en-US"/>
          </w:rPr>
          <w:t xml:space="preserve">3 </w:t>
        </w:r>
      </w:hyperlink>
      <w:hyperlink r:id="rId19" w:history="1">
        <w:proofErr w:type="spellStart"/>
        <w:r w:rsidRPr="00FB17EF">
          <w:rPr>
            <w:rStyle w:val="Hyperlnk"/>
            <w:lang w:val="en-US"/>
          </w:rPr>
          <w:t>Kvinnor</w:t>
        </w:r>
        <w:proofErr w:type="spellEnd"/>
      </w:hyperlink>
      <w:r w:rsidRPr="00FB17EF">
        <w:rPr>
          <w:lang w:val="en-US"/>
        </w:rPr>
        <w:t xml:space="preserve">, </w:t>
      </w:r>
      <w:hyperlink r:id="rId20" w:history="1">
        <w:r w:rsidRPr="00FB17EF">
          <w:rPr>
            <w:rStyle w:val="Hyperlnk"/>
            <w:lang w:val="en-US"/>
          </w:rPr>
          <w:t xml:space="preserve">4 </w:t>
        </w:r>
      </w:hyperlink>
      <w:hyperlink r:id="rId21" w:history="1">
        <w:proofErr w:type="spellStart"/>
        <w:r w:rsidRPr="00FB17EF">
          <w:rPr>
            <w:rStyle w:val="Hyperlnk"/>
            <w:lang w:val="en-US"/>
          </w:rPr>
          <w:t>Utbildning</w:t>
        </w:r>
        <w:proofErr w:type="spellEnd"/>
      </w:hyperlink>
      <w:r w:rsidRPr="00FB17EF">
        <w:rPr>
          <w:lang w:val="en-US"/>
        </w:rPr>
        <w:t xml:space="preserve">, 5 Leva </w:t>
      </w:r>
      <w:proofErr w:type="spellStart"/>
      <w:r w:rsidRPr="00FB17EF">
        <w:rPr>
          <w:lang w:val="en-US"/>
        </w:rPr>
        <w:t>självständigt</w:t>
      </w:r>
      <w:proofErr w:type="spellEnd"/>
      <w:r w:rsidRPr="00FB17EF">
        <w:rPr>
          <w:lang w:val="en-US"/>
        </w:rPr>
        <w:t xml:space="preserve">, 6 </w:t>
      </w:r>
      <w:proofErr w:type="spellStart"/>
      <w:r w:rsidRPr="00FB17EF">
        <w:rPr>
          <w:lang w:val="en-US"/>
        </w:rPr>
        <w:t>Diskriminering</w:t>
      </w:r>
      <w:proofErr w:type="spellEnd"/>
      <w:r w:rsidRPr="00FB17EF">
        <w:rPr>
          <w:lang w:val="en-US"/>
        </w:rPr>
        <w:t xml:space="preserve">, </w:t>
      </w:r>
      <w:r>
        <w:rPr>
          <w:lang w:val="en-US"/>
        </w:rPr>
        <w:br/>
      </w:r>
      <w:hyperlink r:id="rId22" w:history="1">
        <w:r w:rsidRPr="00FB17EF">
          <w:rPr>
            <w:rStyle w:val="Hyperlnk"/>
            <w:lang w:val="en-US"/>
          </w:rPr>
          <w:t xml:space="preserve">7 </w:t>
        </w:r>
      </w:hyperlink>
      <w:hyperlink r:id="rId23" w:history="1">
        <w:proofErr w:type="spellStart"/>
        <w:r w:rsidRPr="00FB17EF">
          <w:rPr>
            <w:rStyle w:val="Hyperlnk"/>
            <w:lang w:val="en-US"/>
          </w:rPr>
          <w:t>Involvera</w:t>
        </w:r>
        <w:proofErr w:type="spellEnd"/>
      </w:hyperlink>
      <w:hyperlink r:id="rId24" w:history="1">
        <w:r w:rsidRPr="00FB17EF">
          <w:rPr>
            <w:rStyle w:val="Hyperlnk"/>
            <w:lang w:val="en-US"/>
          </w:rPr>
          <w:t xml:space="preserve"> </w:t>
        </w:r>
      </w:hyperlink>
      <w:hyperlink r:id="rId25" w:history="1">
        <w:proofErr w:type="spellStart"/>
        <w:r w:rsidRPr="00FB17EF">
          <w:rPr>
            <w:rStyle w:val="Hyperlnk"/>
            <w:lang w:val="en-US"/>
          </w:rPr>
          <w:t>funktionsrättsorganisationer</w:t>
        </w:r>
        <w:proofErr w:type="spellEnd"/>
      </w:hyperlink>
    </w:p>
    <w:p w14:paraId="22576D80" w14:textId="77777777" w:rsidR="00FB17EF" w:rsidRPr="00FB17EF" w:rsidRDefault="00FB17EF" w:rsidP="00FB17EF"/>
    <w:p w14:paraId="049B492E" w14:textId="6BA7A219" w:rsidR="00C3370D" w:rsidRDefault="00FB17EF" w:rsidP="00FB17EF">
      <w:pPr>
        <w:pStyle w:val="Rubrik3"/>
      </w:pPr>
      <w:r>
        <w:t xml:space="preserve">3 </w:t>
      </w:r>
      <w:r w:rsidR="001A5FB7">
        <w:t>Disposition i en allmän kommentar</w:t>
      </w:r>
    </w:p>
    <w:p w14:paraId="5CF57C7D" w14:textId="77777777" w:rsidR="001A5FB7" w:rsidRPr="001A5FB7" w:rsidRDefault="001A5FB7" w:rsidP="001A5FB7">
      <w:pPr>
        <w:pStyle w:val="Rubrik3"/>
        <w:rPr>
          <w:b w:val="0"/>
        </w:rPr>
      </w:pPr>
      <w:r w:rsidRPr="001A5FB7">
        <w:rPr>
          <w:b w:val="0"/>
        </w:rPr>
        <w:t xml:space="preserve">I - Introduktion </w:t>
      </w:r>
    </w:p>
    <w:p w14:paraId="50B5B1F5" w14:textId="77777777" w:rsidR="001A5FB7" w:rsidRPr="001A5FB7" w:rsidRDefault="001A5FB7" w:rsidP="001A5FB7">
      <w:pPr>
        <w:pStyle w:val="Rubrik3"/>
        <w:rPr>
          <w:b w:val="0"/>
        </w:rPr>
      </w:pPr>
      <w:r w:rsidRPr="001A5FB7">
        <w:rPr>
          <w:b w:val="0"/>
        </w:rPr>
        <w:t>II - Normativt innehåll – definitioner, omfattning mm</w:t>
      </w:r>
    </w:p>
    <w:p w14:paraId="6578E915" w14:textId="77777777" w:rsidR="001A5FB7" w:rsidRPr="001A5FB7" w:rsidRDefault="001A5FB7" w:rsidP="001A5FB7">
      <w:pPr>
        <w:pStyle w:val="Rubrik3"/>
        <w:rPr>
          <w:b w:val="0"/>
        </w:rPr>
      </w:pPr>
      <w:r w:rsidRPr="001A5FB7">
        <w:rPr>
          <w:b w:val="0"/>
        </w:rPr>
        <w:t>III - Statens skyldigheter – normativt innehåll</w:t>
      </w:r>
    </w:p>
    <w:p w14:paraId="6A92A5BD" w14:textId="77777777" w:rsidR="001A5FB7" w:rsidRPr="001A5FB7" w:rsidRDefault="001A5FB7" w:rsidP="001A5FB7">
      <w:pPr>
        <w:pStyle w:val="Rubrik3"/>
        <w:rPr>
          <w:b w:val="0"/>
        </w:rPr>
      </w:pPr>
      <w:r w:rsidRPr="001A5FB7">
        <w:rPr>
          <w:b w:val="0"/>
        </w:rPr>
        <w:t xml:space="preserve">IV – Förhållande till andra artiklar i konventionen </w:t>
      </w:r>
    </w:p>
    <w:p w14:paraId="16ED3F12" w14:textId="77777777" w:rsidR="001A5FB7" w:rsidRPr="001A5FB7" w:rsidRDefault="001A5FB7" w:rsidP="001A5FB7">
      <w:pPr>
        <w:pStyle w:val="Rubrik3"/>
        <w:rPr>
          <w:b w:val="0"/>
        </w:rPr>
      </w:pPr>
      <w:r w:rsidRPr="001A5FB7">
        <w:rPr>
          <w:b w:val="0"/>
        </w:rPr>
        <w:t>V – Nationellt genomförande</w:t>
      </w:r>
    </w:p>
    <w:p w14:paraId="124EBABA" w14:textId="77777777" w:rsidR="00C3370D" w:rsidRDefault="00C3370D" w:rsidP="00FB17EF">
      <w:pPr>
        <w:pStyle w:val="Rubrik3"/>
      </w:pPr>
    </w:p>
    <w:p w14:paraId="18B05F04" w14:textId="447AE6A0" w:rsidR="00FB17EF" w:rsidRDefault="00C3370D" w:rsidP="00FB17EF">
      <w:pPr>
        <w:pStyle w:val="Rubrik3"/>
      </w:pPr>
      <w:r>
        <w:t xml:space="preserve">4 </w:t>
      </w:r>
      <w:r w:rsidR="00FB17EF">
        <w:t>Två delar av artiklar omfattas</w:t>
      </w:r>
    </w:p>
    <w:p w14:paraId="3FA16989" w14:textId="77777777" w:rsidR="00FB17EF" w:rsidRPr="00FB17EF" w:rsidRDefault="00FB17EF" w:rsidP="00FB17EF">
      <w:r w:rsidRPr="00FB17EF">
        <w:t>Artikel 4 Statens åtaganden</w:t>
      </w:r>
    </w:p>
    <w:p w14:paraId="2E5A8BDB" w14:textId="77777777" w:rsidR="00FB17EF" w:rsidRPr="00FB17EF" w:rsidRDefault="00FB17EF" w:rsidP="00FB17EF">
      <w:r w:rsidRPr="00FB17EF">
        <w:t>4 § 3 I utformning och genomförande av lagstiftning och riktlinjer för att genomföra denna konvention och i andra beslutsfattande processer angående frågor som berör personer med funktionsnedsättning ska konventionsstaterna nära samråda med och aktivt involvera personer med funktionsnedsättning, däribland barn med funktionsnedsättning, genom de organisationer som företräder dem.</w:t>
      </w:r>
    </w:p>
    <w:p w14:paraId="62B4174A" w14:textId="77777777" w:rsidR="00FB17EF" w:rsidRPr="00FB17EF" w:rsidRDefault="00FB17EF" w:rsidP="00FB17EF">
      <w:r w:rsidRPr="00FB17EF">
        <w:t>Artikel 33 Övervakning</w:t>
      </w:r>
    </w:p>
    <w:p w14:paraId="31EE5DB5" w14:textId="4E235739" w:rsidR="00FB17EF" w:rsidRDefault="00FB17EF" w:rsidP="00FB17EF">
      <w:r w:rsidRPr="00FB17EF">
        <w:t>33 § 3 Det civila samhället, särskilt personer med funktionsnedsättning och de organisationer som representerar dem, ska involveras i och fullt ut medverka i övervakningsförfarandet.</w:t>
      </w:r>
    </w:p>
    <w:p w14:paraId="3CD5FB0E" w14:textId="77777777" w:rsidR="001A5FB7" w:rsidRDefault="001A5FB7" w:rsidP="00FB17EF"/>
    <w:p w14:paraId="502FE262" w14:textId="02ECB689" w:rsidR="00FB17EF" w:rsidRDefault="001A5FB7" w:rsidP="00FB17EF">
      <w:pPr>
        <w:pStyle w:val="Rubrik3"/>
      </w:pPr>
      <w:r>
        <w:t>5</w:t>
      </w:r>
      <w:r w:rsidR="00FB17EF">
        <w:t xml:space="preserve"> Aktivt involvera i beslut</w:t>
      </w:r>
    </w:p>
    <w:p w14:paraId="05915E34" w14:textId="77777777" w:rsidR="00FB17EF" w:rsidRPr="00FB17EF" w:rsidRDefault="00FB17EF" w:rsidP="00FB17EF">
      <w:pPr>
        <w:rPr>
          <w:bCs/>
        </w:rPr>
      </w:pPr>
      <w:proofErr w:type="spellStart"/>
      <w:r w:rsidRPr="00FB17EF">
        <w:rPr>
          <w:bCs/>
          <w:lang w:val="en-GB"/>
        </w:rPr>
        <w:t>Ett</w:t>
      </w:r>
      <w:proofErr w:type="spellEnd"/>
      <w:r w:rsidRPr="00FB17EF">
        <w:rPr>
          <w:bCs/>
          <w:lang w:val="en-GB"/>
        </w:rPr>
        <w:t xml:space="preserve"> </w:t>
      </w:r>
      <w:proofErr w:type="spellStart"/>
      <w:r w:rsidRPr="00FB17EF">
        <w:rPr>
          <w:bCs/>
          <w:lang w:val="en-GB"/>
        </w:rPr>
        <w:t>allmänt</w:t>
      </w:r>
      <w:proofErr w:type="spellEnd"/>
      <w:r w:rsidRPr="00FB17EF">
        <w:rPr>
          <w:bCs/>
          <w:lang w:val="en-GB"/>
        </w:rPr>
        <w:t xml:space="preserve"> </w:t>
      </w:r>
      <w:proofErr w:type="spellStart"/>
      <w:r w:rsidRPr="00FB17EF">
        <w:rPr>
          <w:bCs/>
          <w:lang w:val="en-GB"/>
        </w:rPr>
        <w:t>åtagande</w:t>
      </w:r>
      <w:proofErr w:type="spellEnd"/>
      <w:r w:rsidRPr="00FB17EF">
        <w:rPr>
          <w:bCs/>
          <w:lang w:val="en-GB"/>
        </w:rPr>
        <w:t xml:space="preserve">, </w:t>
      </w:r>
      <w:proofErr w:type="spellStart"/>
      <w:r w:rsidRPr="00FB17EF">
        <w:rPr>
          <w:bCs/>
          <w:lang w:val="en-GB"/>
        </w:rPr>
        <w:t>en</w:t>
      </w:r>
      <w:proofErr w:type="spellEnd"/>
      <w:r w:rsidRPr="00FB17EF">
        <w:rPr>
          <w:bCs/>
          <w:lang w:val="en-GB"/>
        </w:rPr>
        <w:t xml:space="preserve"> </w:t>
      </w:r>
      <w:proofErr w:type="spellStart"/>
      <w:r w:rsidRPr="00FB17EF">
        <w:rPr>
          <w:bCs/>
          <w:lang w:val="en-GB"/>
        </w:rPr>
        <w:t>medborgerlig</w:t>
      </w:r>
      <w:proofErr w:type="spellEnd"/>
      <w:r w:rsidRPr="00FB17EF">
        <w:rPr>
          <w:bCs/>
          <w:lang w:val="en-GB"/>
        </w:rPr>
        <w:t xml:space="preserve"> och </w:t>
      </w:r>
      <w:proofErr w:type="spellStart"/>
      <w:r w:rsidRPr="00FB17EF">
        <w:rPr>
          <w:bCs/>
          <w:lang w:val="en-GB"/>
        </w:rPr>
        <w:t>politisk</w:t>
      </w:r>
      <w:proofErr w:type="spellEnd"/>
      <w:r w:rsidRPr="00FB17EF">
        <w:rPr>
          <w:bCs/>
          <w:lang w:val="en-GB"/>
        </w:rPr>
        <w:t xml:space="preserve"> </w:t>
      </w:r>
      <w:proofErr w:type="spellStart"/>
      <w:r w:rsidRPr="00FB17EF">
        <w:rPr>
          <w:bCs/>
          <w:lang w:val="en-GB"/>
        </w:rPr>
        <w:t>rättighet</w:t>
      </w:r>
      <w:proofErr w:type="spellEnd"/>
      <w:r w:rsidRPr="00FB17EF">
        <w:rPr>
          <w:bCs/>
          <w:lang w:val="en-GB"/>
        </w:rPr>
        <w:t xml:space="preserve"> som </w:t>
      </w:r>
      <w:proofErr w:type="spellStart"/>
      <w:r w:rsidRPr="00FB17EF">
        <w:rPr>
          <w:bCs/>
          <w:lang w:val="en-GB"/>
        </w:rPr>
        <w:t>omfattar</w:t>
      </w:r>
      <w:proofErr w:type="spellEnd"/>
      <w:r w:rsidRPr="00FB17EF">
        <w:rPr>
          <w:bCs/>
          <w:lang w:val="en-GB"/>
        </w:rPr>
        <w:t xml:space="preserve"> processer </w:t>
      </w:r>
      <w:proofErr w:type="spellStart"/>
      <w:r w:rsidRPr="00FB17EF">
        <w:rPr>
          <w:bCs/>
          <w:lang w:val="en-GB"/>
        </w:rPr>
        <w:t>för</w:t>
      </w:r>
      <w:proofErr w:type="spellEnd"/>
      <w:r w:rsidRPr="00FB17EF">
        <w:rPr>
          <w:bCs/>
          <w:lang w:val="en-GB"/>
        </w:rPr>
        <w:t xml:space="preserve"> </w:t>
      </w:r>
      <w:proofErr w:type="spellStart"/>
      <w:r w:rsidRPr="00FB17EF">
        <w:rPr>
          <w:bCs/>
          <w:lang w:val="en-GB"/>
        </w:rPr>
        <w:t>offentligt</w:t>
      </w:r>
      <w:proofErr w:type="spellEnd"/>
      <w:r w:rsidRPr="00FB17EF">
        <w:rPr>
          <w:bCs/>
          <w:lang w:val="en-GB"/>
        </w:rPr>
        <w:t xml:space="preserve"> </w:t>
      </w:r>
      <w:proofErr w:type="spellStart"/>
      <w:r w:rsidRPr="00FB17EF">
        <w:rPr>
          <w:bCs/>
          <w:lang w:val="en-GB"/>
        </w:rPr>
        <w:t>beslutsfattande</w:t>
      </w:r>
      <w:proofErr w:type="spellEnd"/>
      <w:r w:rsidRPr="00FB17EF">
        <w:rPr>
          <w:bCs/>
          <w:lang w:val="en-GB"/>
        </w:rPr>
        <w:t xml:space="preserve"> </w:t>
      </w:r>
      <w:proofErr w:type="spellStart"/>
      <w:r w:rsidRPr="00FB17EF">
        <w:rPr>
          <w:bCs/>
          <w:lang w:val="en-GB"/>
        </w:rPr>
        <w:t>för</w:t>
      </w:r>
      <w:proofErr w:type="spellEnd"/>
      <w:r w:rsidRPr="00FB17EF">
        <w:rPr>
          <w:bCs/>
          <w:lang w:val="en-GB"/>
        </w:rPr>
        <w:t xml:space="preserve"> </w:t>
      </w:r>
      <w:proofErr w:type="spellStart"/>
      <w:r w:rsidRPr="00FB17EF">
        <w:rPr>
          <w:bCs/>
          <w:lang w:val="en-GB"/>
        </w:rPr>
        <w:t>att</w:t>
      </w:r>
      <w:proofErr w:type="spellEnd"/>
      <w:r w:rsidRPr="00FB17EF">
        <w:rPr>
          <w:bCs/>
          <w:lang w:val="en-GB"/>
        </w:rPr>
        <w:t xml:space="preserve"> </w:t>
      </w:r>
      <w:proofErr w:type="spellStart"/>
      <w:r w:rsidRPr="00FB17EF">
        <w:rPr>
          <w:bCs/>
          <w:lang w:val="en-GB"/>
        </w:rPr>
        <w:t>säkerställa</w:t>
      </w:r>
      <w:proofErr w:type="spellEnd"/>
      <w:r w:rsidRPr="00FB17EF">
        <w:rPr>
          <w:bCs/>
          <w:lang w:val="en-GB"/>
        </w:rPr>
        <w:t xml:space="preserve"> god </w:t>
      </w:r>
      <w:proofErr w:type="spellStart"/>
      <w:r w:rsidRPr="00FB17EF">
        <w:rPr>
          <w:bCs/>
          <w:lang w:val="en-GB"/>
        </w:rPr>
        <w:t>styrning</w:t>
      </w:r>
      <w:proofErr w:type="spellEnd"/>
      <w:r w:rsidRPr="00FB17EF">
        <w:rPr>
          <w:bCs/>
          <w:lang w:val="en-GB"/>
        </w:rPr>
        <w:t xml:space="preserve"> och </w:t>
      </w:r>
      <w:proofErr w:type="spellStart"/>
      <w:r w:rsidRPr="00FB17EF">
        <w:rPr>
          <w:bCs/>
          <w:lang w:val="en-GB"/>
        </w:rPr>
        <w:t>ansvarighet</w:t>
      </w:r>
      <w:proofErr w:type="spellEnd"/>
      <w:r w:rsidRPr="00FB17EF">
        <w:rPr>
          <w:bCs/>
          <w:lang w:val="en-GB"/>
        </w:rPr>
        <w:t>.</w:t>
      </w:r>
    </w:p>
    <w:p w14:paraId="34D7B2AE" w14:textId="77777777" w:rsidR="00FB17EF" w:rsidRPr="00FB17EF" w:rsidRDefault="00FB17EF" w:rsidP="00FB17EF">
      <w:pPr>
        <w:rPr>
          <w:bCs/>
        </w:rPr>
      </w:pPr>
      <w:r w:rsidRPr="00FB17EF">
        <w:rPr>
          <w:bCs/>
        </w:rPr>
        <w:t xml:space="preserve">Rätten till fullständigt och faktiskt deltagande i processerna är alltså omedelbart gällande. Alla personer med funktionsnedsättning, inklusive barn, </w:t>
      </w:r>
      <w:proofErr w:type="spellStart"/>
      <w:r w:rsidRPr="00FB17EF">
        <w:rPr>
          <w:bCs/>
        </w:rPr>
        <w:t>intersektionella</w:t>
      </w:r>
      <w:proofErr w:type="spellEnd"/>
      <w:r w:rsidRPr="00FB17EF">
        <w:rPr>
          <w:bCs/>
        </w:rPr>
        <w:t xml:space="preserve"> perspektiv omfattas.</w:t>
      </w:r>
    </w:p>
    <w:p w14:paraId="51EE831E" w14:textId="77777777" w:rsidR="00FB17EF" w:rsidRPr="00FB17EF" w:rsidRDefault="00FB17EF" w:rsidP="00FB17EF">
      <w:pPr>
        <w:rPr>
          <w:bCs/>
        </w:rPr>
      </w:pPr>
      <w:proofErr w:type="spellStart"/>
      <w:r w:rsidRPr="00FB17EF">
        <w:rPr>
          <w:bCs/>
          <w:lang w:val="en-GB"/>
        </w:rPr>
        <w:t>Rätten</w:t>
      </w:r>
      <w:proofErr w:type="spellEnd"/>
      <w:r w:rsidRPr="00FB17EF">
        <w:rPr>
          <w:bCs/>
          <w:lang w:val="en-GB"/>
        </w:rPr>
        <w:t xml:space="preserve"> </w:t>
      </w:r>
      <w:proofErr w:type="spellStart"/>
      <w:r w:rsidRPr="00FB17EF">
        <w:rPr>
          <w:bCs/>
          <w:lang w:val="en-GB"/>
        </w:rPr>
        <w:t>omfattar</w:t>
      </w:r>
      <w:proofErr w:type="spellEnd"/>
      <w:r w:rsidRPr="00FB17EF">
        <w:rPr>
          <w:bCs/>
          <w:lang w:val="en-GB"/>
        </w:rPr>
        <w:t xml:space="preserve"> </w:t>
      </w:r>
      <w:proofErr w:type="spellStart"/>
      <w:r w:rsidRPr="00FB17EF">
        <w:rPr>
          <w:bCs/>
          <w:lang w:val="en-GB"/>
        </w:rPr>
        <w:t>alla</w:t>
      </w:r>
      <w:proofErr w:type="spellEnd"/>
      <w:r w:rsidRPr="00FB17EF">
        <w:rPr>
          <w:bCs/>
          <w:lang w:val="en-GB"/>
        </w:rPr>
        <w:t xml:space="preserve"> </w:t>
      </w:r>
      <w:proofErr w:type="spellStart"/>
      <w:r w:rsidRPr="00FB17EF">
        <w:rPr>
          <w:bCs/>
          <w:lang w:val="en-GB"/>
        </w:rPr>
        <w:t>nivåer</w:t>
      </w:r>
      <w:proofErr w:type="spellEnd"/>
      <w:r w:rsidRPr="00FB17EF">
        <w:rPr>
          <w:bCs/>
          <w:lang w:val="en-GB"/>
        </w:rPr>
        <w:t xml:space="preserve"> </w:t>
      </w:r>
      <w:proofErr w:type="spellStart"/>
      <w:r w:rsidRPr="00FB17EF">
        <w:rPr>
          <w:bCs/>
          <w:lang w:val="en-GB"/>
        </w:rPr>
        <w:t>inom</w:t>
      </w:r>
      <w:proofErr w:type="spellEnd"/>
      <w:r w:rsidRPr="00FB17EF">
        <w:rPr>
          <w:bCs/>
          <w:lang w:val="en-GB"/>
        </w:rPr>
        <w:t xml:space="preserve"> </w:t>
      </w:r>
      <w:proofErr w:type="spellStart"/>
      <w:r w:rsidRPr="00FB17EF">
        <w:rPr>
          <w:bCs/>
          <w:lang w:val="en-GB"/>
        </w:rPr>
        <w:t>offentlig</w:t>
      </w:r>
      <w:proofErr w:type="spellEnd"/>
      <w:r w:rsidRPr="00FB17EF">
        <w:rPr>
          <w:bCs/>
          <w:lang w:val="en-GB"/>
        </w:rPr>
        <w:t xml:space="preserve"> </w:t>
      </w:r>
      <w:proofErr w:type="spellStart"/>
      <w:r w:rsidRPr="00FB17EF">
        <w:rPr>
          <w:bCs/>
          <w:lang w:val="en-GB"/>
        </w:rPr>
        <w:t>förvalting</w:t>
      </w:r>
      <w:proofErr w:type="spellEnd"/>
      <w:r w:rsidRPr="00FB17EF">
        <w:rPr>
          <w:bCs/>
          <w:lang w:val="en-GB"/>
        </w:rPr>
        <w:t xml:space="preserve"> och </w:t>
      </w:r>
      <w:proofErr w:type="spellStart"/>
      <w:r w:rsidRPr="00FB17EF">
        <w:rPr>
          <w:bCs/>
          <w:lang w:val="en-GB"/>
        </w:rPr>
        <w:t>frågan</w:t>
      </w:r>
      <w:proofErr w:type="spellEnd"/>
      <w:r w:rsidRPr="00FB17EF">
        <w:rPr>
          <w:bCs/>
          <w:lang w:val="en-GB"/>
        </w:rPr>
        <w:t xml:space="preserve"> </w:t>
      </w:r>
      <w:proofErr w:type="spellStart"/>
      <w:r w:rsidRPr="00FB17EF">
        <w:rPr>
          <w:bCs/>
          <w:lang w:val="en-GB"/>
        </w:rPr>
        <w:t>skär</w:t>
      </w:r>
      <w:proofErr w:type="spellEnd"/>
      <w:r w:rsidRPr="00FB17EF">
        <w:rPr>
          <w:bCs/>
          <w:lang w:val="en-GB"/>
        </w:rPr>
        <w:t xml:space="preserve"> </w:t>
      </w:r>
      <w:proofErr w:type="spellStart"/>
      <w:r w:rsidRPr="00FB17EF">
        <w:rPr>
          <w:bCs/>
          <w:lang w:val="en-GB"/>
        </w:rPr>
        <w:t>över</w:t>
      </w:r>
      <w:proofErr w:type="spellEnd"/>
      <w:r w:rsidRPr="00FB17EF">
        <w:rPr>
          <w:bCs/>
          <w:lang w:val="en-GB"/>
        </w:rPr>
        <w:t xml:space="preserve"> </w:t>
      </w:r>
      <w:proofErr w:type="spellStart"/>
      <w:r w:rsidRPr="00FB17EF">
        <w:rPr>
          <w:bCs/>
          <w:lang w:val="en-GB"/>
        </w:rPr>
        <w:t>alla</w:t>
      </w:r>
      <w:proofErr w:type="spellEnd"/>
      <w:r w:rsidRPr="00FB17EF">
        <w:rPr>
          <w:bCs/>
          <w:lang w:val="en-GB"/>
        </w:rPr>
        <w:t xml:space="preserve"> </w:t>
      </w:r>
      <w:proofErr w:type="spellStart"/>
      <w:r w:rsidRPr="00FB17EF">
        <w:rPr>
          <w:bCs/>
          <w:lang w:val="en-GB"/>
        </w:rPr>
        <w:t>områden</w:t>
      </w:r>
      <w:proofErr w:type="spellEnd"/>
      <w:r w:rsidRPr="00FB17EF">
        <w:rPr>
          <w:bCs/>
          <w:lang w:val="en-GB"/>
        </w:rPr>
        <w:t xml:space="preserve">. </w:t>
      </w:r>
      <w:proofErr w:type="spellStart"/>
      <w:r w:rsidRPr="00FB17EF">
        <w:rPr>
          <w:bCs/>
          <w:lang w:val="en-GB"/>
        </w:rPr>
        <w:t>Det</w:t>
      </w:r>
      <w:proofErr w:type="spellEnd"/>
      <w:r w:rsidRPr="00FB17EF">
        <w:rPr>
          <w:bCs/>
          <w:lang w:val="en-GB"/>
        </w:rPr>
        <w:t xml:space="preserve"> ska </w:t>
      </w:r>
      <w:proofErr w:type="spellStart"/>
      <w:r w:rsidRPr="00FB17EF">
        <w:rPr>
          <w:bCs/>
          <w:lang w:val="en-GB"/>
        </w:rPr>
        <w:t>ske</w:t>
      </w:r>
      <w:proofErr w:type="spellEnd"/>
      <w:r w:rsidRPr="00FB17EF">
        <w:rPr>
          <w:bCs/>
          <w:lang w:val="en-GB"/>
        </w:rPr>
        <w:t xml:space="preserve"> </w:t>
      </w:r>
      <w:proofErr w:type="spellStart"/>
      <w:r w:rsidRPr="00FB17EF">
        <w:rPr>
          <w:bCs/>
          <w:lang w:val="en-GB"/>
        </w:rPr>
        <w:t>tidigt</w:t>
      </w:r>
      <w:proofErr w:type="spellEnd"/>
      <w:r w:rsidRPr="00FB17EF">
        <w:rPr>
          <w:bCs/>
          <w:lang w:val="en-GB"/>
        </w:rPr>
        <w:t xml:space="preserve"> i processer </w:t>
      </w:r>
      <w:proofErr w:type="spellStart"/>
      <w:r w:rsidRPr="00FB17EF">
        <w:rPr>
          <w:bCs/>
          <w:lang w:val="en-GB"/>
        </w:rPr>
        <w:t>för</w:t>
      </w:r>
      <w:proofErr w:type="spellEnd"/>
      <w:r w:rsidRPr="00FB17EF">
        <w:rPr>
          <w:bCs/>
          <w:lang w:val="en-GB"/>
        </w:rPr>
        <w:t xml:space="preserve"> </w:t>
      </w:r>
      <w:r w:rsidRPr="00FB17EF">
        <w:rPr>
          <w:bCs/>
        </w:rPr>
        <w:t>lagstiftning, utredningar och omfatta involvering i beslutande organ.</w:t>
      </w:r>
    </w:p>
    <w:p w14:paraId="462901CC" w14:textId="790BAF6D" w:rsidR="00FB17EF" w:rsidRDefault="00FB17EF" w:rsidP="00FB17EF">
      <w:pPr>
        <w:rPr>
          <w:bCs/>
        </w:rPr>
      </w:pPr>
      <w:r w:rsidRPr="00FB17EF">
        <w:rPr>
          <w:bCs/>
        </w:rPr>
        <w:t>Krav på samråd och involvering bör finnas reglerat i lag, förordningar och riktlinjer med möjlighet till sanktioner och överklagande.</w:t>
      </w:r>
    </w:p>
    <w:p w14:paraId="5055E6ED" w14:textId="27EA34A8" w:rsidR="00FB17EF" w:rsidRDefault="001A5FB7" w:rsidP="00FB17EF">
      <w:pPr>
        <w:pStyle w:val="Rubrik3"/>
      </w:pPr>
      <w:r>
        <w:lastRenderedPageBreak/>
        <w:t>6</w:t>
      </w:r>
      <w:r w:rsidR="00FB17EF">
        <w:t xml:space="preserve"> </w:t>
      </w:r>
      <w:r w:rsidR="00FB17EF" w:rsidRPr="00FB17EF">
        <w:t>Involvera i genomförande och övervakning</w:t>
      </w:r>
      <w:r w:rsidR="00FB17EF">
        <w:t xml:space="preserve"> </w:t>
      </w:r>
    </w:p>
    <w:p w14:paraId="5B4B98D8" w14:textId="77777777" w:rsidR="00FB17EF" w:rsidRPr="00FB17EF" w:rsidRDefault="00FB17EF" w:rsidP="00FB17EF">
      <w:r w:rsidRPr="00FB17EF">
        <w:t>Artikel 33 kompletterar artikel 4 § 3</w:t>
      </w:r>
    </w:p>
    <w:p w14:paraId="7E3376C0" w14:textId="77777777" w:rsidR="00F614E9" w:rsidRPr="00FB17EF" w:rsidRDefault="00DD2797" w:rsidP="00FB17EF">
      <w:pPr>
        <w:numPr>
          <w:ilvl w:val="0"/>
          <w:numId w:val="1"/>
        </w:numPr>
      </w:pPr>
      <w:r w:rsidRPr="00FB17EF">
        <w:t>Organisationer som företräder personer med funktionsnedsättning ska inkluderas i den oberoende övervakningen. Det bör ske i styrelsen för den oberoende människorättsinstitutionen som spelar en nyckelroll för att främja, skydda och övervaka rättigheterna.</w:t>
      </w:r>
    </w:p>
    <w:p w14:paraId="175F8D40" w14:textId="77777777" w:rsidR="00F614E9" w:rsidRPr="00FB17EF" w:rsidRDefault="00DD2797" w:rsidP="00FB17EF">
      <w:pPr>
        <w:numPr>
          <w:ilvl w:val="0"/>
          <w:numId w:val="1"/>
        </w:numPr>
      </w:pPr>
      <w:r w:rsidRPr="00FB17EF">
        <w:t>Organisationerna ska garanteras deltagande i, representation och ”</w:t>
      </w:r>
      <w:proofErr w:type="spellStart"/>
      <w:r w:rsidRPr="00FB17EF">
        <w:t>easy</w:t>
      </w:r>
      <w:proofErr w:type="spellEnd"/>
      <w:r w:rsidRPr="00FB17EF">
        <w:t xml:space="preserve"> access” till kontaktpunkterna på alla nivåer i regeringen/förvaltningen samt till samordningsmekanismen med formella procedurer.</w:t>
      </w:r>
    </w:p>
    <w:p w14:paraId="47BAA080" w14:textId="77777777" w:rsidR="00F614E9" w:rsidRPr="00FB17EF" w:rsidRDefault="00DD2797" w:rsidP="00FB17EF">
      <w:pPr>
        <w:numPr>
          <w:ilvl w:val="0"/>
          <w:numId w:val="1"/>
        </w:numPr>
      </w:pPr>
      <w:r w:rsidRPr="00FB17EF">
        <w:t>Staten bör stärka och finansiera organisationernas delaktighet i den oberoende övervakningen, vilket ska ses som kompletterande i förhållande till skyldigheterna som rör finansiering för aktiv involvering i 4.3.</w:t>
      </w:r>
    </w:p>
    <w:p w14:paraId="5DAC1694" w14:textId="5EF2C99A" w:rsidR="00F614E9" w:rsidRDefault="00DD2797" w:rsidP="00FB17EF">
      <w:pPr>
        <w:numPr>
          <w:ilvl w:val="0"/>
          <w:numId w:val="1"/>
        </w:numPr>
      </w:pPr>
      <w:r w:rsidRPr="00FB17EF">
        <w:t>Indikatorer ska tas fram med organisationerna för god delaktighet, konkreta tidsramar för genomförande och övervakning.</w:t>
      </w:r>
    </w:p>
    <w:p w14:paraId="0D71A29A" w14:textId="77777777" w:rsidR="00DD2797" w:rsidRDefault="00DD2797" w:rsidP="001A5FB7">
      <w:pPr>
        <w:pStyle w:val="Rubrik3"/>
      </w:pPr>
    </w:p>
    <w:p w14:paraId="169B27DE" w14:textId="77777777" w:rsidR="00DD2797" w:rsidRDefault="00DD2797" w:rsidP="001A5FB7">
      <w:pPr>
        <w:pStyle w:val="Rubrik3"/>
      </w:pPr>
    </w:p>
    <w:p w14:paraId="1A1BE117" w14:textId="5B779BA6" w:rsidR="001A5FB7" w:rsidRDefault="001A5FB7" w:rsidP="001A5FB7">
      <w:pPr>
        <w:pStyle w:val="Rubrik3"/>
      </w:pPr>
      <w:r>
        <w:t>7 Det goda exemplet</w:t>
      </w:r>
    </w:p>
    <w:p w14:paraId="2A1D70B8" w14:textId="525821F7" w:rsidR="001A5FB7" w:rsidRPr="001A5FB7" w:rsidRDefault="001A5FB7" w:rsidP="001A5FB7">
      <w:r w:rsidRPr="001A5FB7">
        <w:rPr>
          <w:b/>
          <w:bCs/>
        </w:rPr>
        <w:t>Processen för framtagande av konventionen där representanter för funktionsrättsrörelsen deltog i förhandlingarna tillsammans med företrädare för regeringar och diplomater.</w:t>
      </w:r>
    </w:p>
    <w:p w14:paraId="467A0B39" w14:textId="77777777" w:rsidR="001A5FB7" w:rsidRPr="001A5FB7" w:rsidRDefault="001A5FB7" w:rsidP="001A5FB7">
      <w:proofErr w:type="spellStart"/>
      <w:r w:rsidRPr="001A5FB7">
        <w:rPr>
          <w:lang w:val="en-GB"/>
        </w:rPr>
        <w:t>Aktivt</w:t>
      </w:r>
      <w:proofErr w:type="spellEnd"/>
      <w:r w:rsidRPr="001A5FB7">
        <w:rPr>
          <w:lang w:val="en-GB"/>
        </w:rPr>
        <w:t xml:space="preserve"> </w:t>
      </w:r>
      <w:proofErr w:type="spellStart"/>
      <w:r w:rsidRPr="001A5FB7">
        <w:rPr>
          <w:lang w:val="en-GB"/>
        </w:rPr>
        <w:t>deltagande</w:t>
      </w:r>
      <w:proofErr w:type="spellEnd"/>
      <w:r w:rsidRPr="001A5FB7">
        <w:rPr>
          <w:lang w:val="en-GB"/>
        </w:rPr>
        <w:t xml:space="preserve"> </w:t>
      </w:r>
      <w:proofErr w:type="spellStart"/>
      <w:r w:rsidRPr="001A5FB7">
        <w:rPr>
          <w:lang w:val="en-GB"/>
        </w:rPr>
        <w:t>av</w:t>
      </w:r>
      <w:proofErr w:type="spellEnd"/>
      <w:r w:rsidRPr="001A5FB7">
        <w:rPr>
          <w:lang w:val="en-GB"/>
        </w:rPr>
        <w:t xml:space="preserve"> </w:t>
      </w:r>
      <w:proofErr w:type="spellStart"/>
      <w:r w:rsidRPr="001A5FB7">
        <w:rPr>
          <w:lang w:val="en-GB"/>
        </w:rPr>
        <w:t>personer</w:t>
      </w:r>
      <w:proofErr w:type="spellEnd"/>
      <w:r w:rsidRPr="001A5FB7">
        <w:rPr>
          <w:lang w:val="en-GB"/>
        </w:rPr>
        <w:t xml:space="preserve"> med </w:t>
      </w:r>
      <w:proofErr w:type="spellStart"/>
      <w:r w:rsidRPr="001A5FB7">
        <w:rPr>
          <w:lang w:val="en-GB"/>
        </w:rPr>
        <w:t>funktionsnedsättning</w:t>
      </w:r>
      <w:proofErr w:type="spellEnd"/>
      <w:r w:rsidRPr="001A5FB7">
        <w:rPr>
          <w:lang w:val="en-GB"/>
        </w:rPr>
        <w:t xml:space="preserve"> i </w:t>
      </w:r>
      <w:proofErr w:type="spellStart"/>
      <w:r w:rsidRPr="001A5FB7">
        <w:rPr>
          <w:lang w:val="en-GB"/>
        </w:rPr>
        <w:t>framtagandet</w:t>
      </w:r>
      <w:proofErr w:type="spellEnd"/>
      <w:r w:rsidRPr="001A5FB7">
        <w:rPr>
          <w:lang w:val="en-GB"/>
        </w:rPr>
        <w:t xml:space="preserve"> </w:t>
      </w:r>
      <w:proofErr w:type="spellStart"/>
      <w:r w:rsidRPr="001A5FB7">
        <w:rPr>
          <w:lang w:val="en-GB"/>
        </w:rPr>
        <w:t>av</w:t>
      </w:r>
      <w:proofErr w:type="spellEnd"/>
      <w:r w:rsidRPr="001A5FB7">
        <w:rPr>
          <w:lang w:val="en-GB"/>
        </w:rPr>
        <w:t xml:space="preserve"> </w:t>
      </w:r>
      <w:proofErr w:type="spellStart"/>
      <w:r w:rsidRPr="001A5FB7">
        <w:rPr>
          <w:lang w:val="en-GB"/>
        </w:rPr>
        <w:t>konventionstexten</w:t>
      </w:r>
      <w:proofErr w:type="spellEnd"/>
      <w:r w:rsidRPr="001A5FB7">
        <w:rPr>
          <w:lang w:val="en-GB"/>
        </w:rPr>
        <w:t xml:space="preserve"> </w:t>
      </w:r>
      <w:proofErr w:type="spellStart"/>
      <w:r w:rsidRPr="001A5FB7">
        <w:rPr>
          <w:lang w:val="en-GB"/>
        </w:rPr>
        <w:t>har</w:t>
      </w:r>
      <w:proofErr w:type="spellEnd"/>
      <w:r w:rsidRPr="001A5FB7">
        <w:rPr>
          <w:lang w:val="en-GB"/>
        </w:rPr>
        <w:t xml:space="preserve"> </w:t>
      </w:r>
      <w:proofErr w:type="spellStart"/>
      <w:r w:rsidRPr="001A5FB7">
        <w:rPr>
          <w:lang w:val="en-GB"/>
        </w:rPr>
        <w:t>resulterat</w:t>
      </w:r>
      <w:proofErr w:type="spellEnd"/>
      <w:r w:rsidRPr="001A5FB7">
        <w:rPr>
          <w:lang w:val="en-GB"/>
        </w:rPr>
        <w:t xml:space="preserve"> i </w:t>
      </w:r>
      <w:proofErr w:type="spellStart"/>
      <w:r w:rsidRPr="001A5FB7">
        <w:rPr>
          <w:lang w:val="en-GB"/>
        </w:rPr>
        <w:t>ett</w:t>
      </w:r>
      <w:proofErr w:type="spellEnd"/>
      <w:r w:rsidRPr="001A5FB7">
        <w:rPr>
          <w:lang w:val="en-GB"/>
        </w:rPr>
        <w:t xml:space="preserve"> “</w:t>
      </w:r>
      <w:proofErr w:type="spellStart"/>
      <w:r w:rsidRPr="001A5FB7">
        <w:rPr>
          <w:lang w:val="en-GB"/>
        </w:rPr>
        <w:t>banbrytande</w:t>
      </w:r>
      <w:proofErr w:type="spellEnd"/>
      <w:r w:rsidRPr="001A5FB7">
        <w:rPr>
          <w:lang w:val="en-GB"/>
        </w:rPr>
        <w:t xml:space="preserve"> </w:t>
      </w:r>
      <w:proofErr w:type="spellStart"/>
      <w:r w:rsidRPr="001A5FB7">
        <w:rPr>
          <w:lang w:val="en-GB"/>
        </w:rPr>
        <w:t>fördrag</w:t>
      </w:r>
      <w:proofErr w:type="spellEnd"/>
      <w:r w:rsidRPr="001A5FB7">
        <w:rPr>
          <w:lang w:val="en-GB"/>
        </w:rPr>
        <w:t xml:space="preserve"> om </w:t>
      </w:r>
      <w:proofErr w:type="spellStart"/>
      <w:r w:rsidRPr="001A5FB7">
        <w:rPr>
          <w:lang w:val="en-GB"/>
        </w:rPr>
        <w:t>mänskliga</w:t>
      </w:r>
      <w:proofErr w:type="spellEnd"/>
      <w:r w:rsidRPr="001A5FB7">
        <w:rPr>
          <w:lang w:val="en-GB"/>
        </w:rPr>
        <w:t xml:space="preserve"> </w:t>
      </w:r>
      <w:proofErr w:type="spellStart"/>
      <w:r w:rsidRPr="001A5FB7">
        <w:rPr>
          <w:lang w:val="en-GB"/>
        </w:rPr>
        <w:t>rättigheter</w:t>
      </w:r>
      <w:proofErr w:type="spellEnd"/>
      <w:r w:rsidRPr="001A5FB7">
        <w:rPr>
          <w:lang w:val="en-GB"/>
        </w:rPr>
        <w:t xml:space="preserve"> och </w:t>
      </w:r>
      <w:proofErr w:type="spellStart"/>
      <w:r w:rsidRPr="001A5FB7">
        <w:rPr>
          <w:lang w:val="en-GB"/>
        </w:rPr>
        <w:t>etablerade</w:t>
      </w:r>
      <w:proofErr w:type="spellEnd"/>
      <w:r w:rsidRPr="001A5FB7">
        <w:rPr>
          <w:lang w:val="en-GB"/>
        </w:rPr>
        <w:t xml:space="preserve"> människorättsmodellen </w:t>
      </w:r>
      <w:proofErr w:type="spellStart"/>
      <w:r w:rsidRPr="001A5FB7">
        <w:rPr>
          <w:lang w:val="en-GB"/>
        </w:rPr>
        <w:t>av</w:t>
      </w:r>
      <w:proofErr w:type="spellEnd"/>
      <w:r w:rsidRPr="001A5FB7">
        <w:rPr>
          <w:lang w:val="en-GB"/>
        </w:rPr>
        <w:t xml:space="preserve"> </w:t>
      </w:r>
      <w:proofErr w:type="spellStart"/>
      <w:r w:rsidRPr="001A5FB7">
        <w:rPr>
          <w:lang w:val="en-GB"/>
        </w:rPr>
        <w:t>funktionshinder</w:t>
      </w:r>
      <w:proofErr w:type="spellEnd"/>
      <w:r w:rsidRPr="001A5FB7">
        <w:rPr>
          <w:lang w:val="en-GB"/>
        </w:rPr>
        <w:t>.</w:t>
      </w:r>
    </w:p>
    <w:p w14:paraId="530D7561" w14:textId="73CCA7F8" w:rsidR="001A5FB7" w:rsidRDefault="001A5FB7" w:rsidP="001A5FB7">
      <w:pPr>
        <w:rPr>
          <w:lang w:val="en-GB"/>
        </w:rPr>
      </w:pPr>
      <w:proofErr w:type="spellStart"/>
      <w:r w:rsidRPr="001A5FB7">
        <w:rPr>
          <w:lang w:val="en-GB"/>
        </w:rPr>
        <w:t>Effektivt</w:t>
      </w:r>
      <w:proofErr w:type="spellEnd"/>
      <w:r w:rsidRPr="001A5FB7">
        <w:rPr>
          <w:lang w:val="en-GB"/>
        </w:rPr>
        <w:t xml:space="preserve"> och </w:t>
      </w:r>
      <w:proofErr w:type="spellStart"/>
      <w:r w:rsidRPr="001A5FB7">
        <w:rPr>
          <w:lang w:val="en-GB"/>
        </w:rPr>
        <w:t>meningsfullt</w:t>
      </w:r>
      <w:proofErr w:type="spellEnd"/>
      <w:r w:rsidRPr="001A5FB7">
        <w:rPr>
          <w:lang w:val="en-GB"/>
        </w:rPr>
        <w:t xml:space="preserve"> </w:t>
      </w:r>
      <w:proofErr w:type="spellStart"/>
      <w:r w:rsidRPr="001A5FB7">
        <w:rPr>
          <w:lang w:val="en-GB"/>
        </w:rPr>
        <w:t>deltagande</w:t>
      </w:r>
      <w:proofErr w:type="spellEnd"/>
      <w:r w:rsidRPr="001A5FB7">
        <w:rPr>
          <w:lang w:val="en-GB"/>
        </w:rPr>
        <w:t xml:space="preserve"> </w:t>
      </w:r>
      <w:proofErr w:type="spellStart"/>
      <w:r w:rsidRPr="001A5FB7">
        <w:rPr>
          <w:lang w:val="en-GB"/>
        </w:rPr>
        <w:t>av</w:t>
      </w:r>
      <w:proofErr w:type="spellEnd"/>
      <w:r w:rsidRPr="001A5FB7">
        <w:rPr>
          <w:lang w:val="en-GB"/>
        </w:rPr>
        <w:t xml:space="preserve"> </w:t>
      </w:r>
      <w:proofErr w:type="spellStart"/>
      <w:r w:rsidRPr="001A5FB7">
        <w:rPr>
          <w:lang w:val="en-GB"/>
        </w:rPr>
        <w:t>personer</w:t>
      </w:r>
      <w:proofErr w:type="spellEnd"/>
      <w:r w:rsidRPr="001A5FB7">
        <w:rPr>
          <w:lang w:val="en-GB"/>
        </w:rPr>
        <w:t xml:space="preserve"> med </w:t>
      </w:r>
      <w:proofErr w:type="spellStart"/>
      <w:r w:rsidRPr="001A5FB7">
        <w:rPr>
          <w:lang w:val="en-GB"/>
        </w:rPr>
        <w:t>funktionsnedsättning</w:t>
      </w:r>
      <w:proofErr w:type="spellEnd"/>
      <w:r w:rsidRPr="001A5FB7">
        <w:rPr>
          <w:lang w:val="en-GB"/>
        </w:rPr>
        <w:t xml:space="preserve">, </w:t>
      </w:r>
      <w:proofErr w:type="spellStart"/>
      <w:r w:rsidRPr="001A5FB7">
        <w:rPr>
          <w:lang w:val="en-GB"/>
        </w:rPr>
        <w:t>genom</w:t>
      </w:r>
      <w:proofErr w:type="spellEnd"/>
      <w:r w:rsidRPr="001A5FB7">
        <w:rPr>
          <w:lang w:val="en-GB"/>
        </w:rPr>
        <w:t xml:space="preserve"> </w:t>
      </w:r>
      <w:proofErr w:type="spellStart"/>
      <w:r w:rsidRPr="001A5FB7">
        <w:rPr>
          <w:lang w:val="en-GB"/>
        </w:rPr>
        <w:t>deras</w:t>
      </w:r>
      <w:proofErr w:type="spellEnd"/>
      <w:r w:rsidRPr="001A5FB7">
        <w:rPr>
          <w:lang w:val="en-GB"/>
        </w:rPr>
        <w:t xml:space="preserve"> </w:t>
      </w:r>
      <w:proofErr w:type="spellStart"/>
      <w:r w:rsidRPr="001A5FB7">
        <w:rPr>
          <w:lang w:val="en-GB"/>
        </w:rPr>
        <w:t>representativa</w:t>
      </w:r>
      <w:proofErr w:type="spellEnd"/>
      <w:r w:rsidRPr="001A5FB7">
        <w:rPr>
          <w:lang w:val="en-GB"/>
        </w:rPr>
        <w:t xml:space="preserve"> </w:t>
      </w:r>
      <w:proofErr w:type="spellStart"/>
      <w:r w:rsidRPr="001A5FB7">
        <w:rPr>
          <w:lang w:val="en-GB"/>
        </w:rPr>
        <w:t>organisationer</w:t>
      </w:r>
      <w:proofErr w:type="spellEnd"/>
      <w:r w:rsidRPr="001A5FB7">
        <w:rPr>
          <w:lang w:val="en-GB"/>
        </w:rPr>
        <w:t xml:space="preserve">, </w:t>
      </w:r>
      <w:proofErr w:type="spellStart"/>
      <w:r w:rsidRPr="001A5FB7">
        <w:rPr>
          <w:lang w:val="en-GB"/>
        </w:rPr>
        <w:t>är</w:t>
      </w:r>
      <w:proofErr w:type="spellEnd"/>
      <w:r w:rsidRPr="001A5FB7">
        <w:rPr>
          <w:lang w:val="en-GB"/>
        </w:rPr>
        <w:t xml:space="preserve"> </w:t>
      </w:r>
      <w:proofErr w:type="spellStart"/>
      <w:r w:rsidRPr="001A5FB7">
        <w:rPr>
          <w:lang w:val="en-GB"/>
        </w:rPr>
        <w:t>därigenom</w:t>
      </w:r>
      <w:proofErr w:type="spellEnd"/>
      <w:r w:rsidRPr="001A5FB7">
        <w:rPr>
          <w:lang w:val="en-GB"/>
        </w:rPr>
        <w:t xml:space="preserve"> </w:t>
      </w:r>
      <w:proofErr w:type="spellStart"/>
      <w:r w:rsidRPr="001A5FB7">
        <w:rPr>
          <w:lang w:val="en-GB"/>
        </w:rPr>
        <w:t>hjärtat</w:t>
      </w:r>
      <w:proofErr w:type="spellEnd"/>
      <w:r w:rsidRPr="001A5FB7">
        <w:rPr>
          <w:lang w:val="en-GB"/>
        </w:rPr>
        <w:t xml:space="preserve"> i </w:t>
      </w:r>
      <w:proofErr w:type="spellStart"/>
      <w:r w:rsidRPr="001A5FB7">
        <w:rPr>
          <w:lang w:val="en-GB"/>
        </w:rPr>
        <w:t>konventionen</w:t>
      </w:r>
      <w:proofErr w:type="spellEnd"/>
      <w:r w:rsidRPr="001A5FB7">
        <w:rPr>
          <w:lang w:val="en-GB"/>
        </w:rPr>
        <w:t xml:space="preserve">.” </w:t>
      </w:r>
    </w:p>
    <w:p w14:paraId="52118826" w14:textId="77777777" w:rsidR="00DD2797" w:rsidRDefault="00DD2797">
      <w:pPr>
        <w:rPr>
          <w:rFonts w:ascii="Arial" w:eastAsiaTheme="majorEastAsia" w:hAnsi="Arial" w:cstheme="majorBidi"/>
          <w:b/>
          <w:szCs w:val="24"/>
          <w:lang w:val="en-GB"/>
        </w:rPr>
      </w:pPr>
      <w:r>
        <w:rPr>
          <w:lang w:val="en-GB"/>
        </w:rPr>
        <w:br w:type="page"/>
      </w:r>
    </w:p>
    <w:p w14:paraId="0D54B9CD" w14:textId="2291E52C" w:rsidR="001A5FB7" w:rsidRDefault="001A5FB7" w:rsidP="001A5FB7">
      <w:pPr>
        <w:pStyle w:val="Rubrik3"/>
        <w:rPr>
          <w:lang w:val="en-GB"/>
        </w:rPr>
      </w:pPr>
      <w:r>
        <w:rPr>
          <w:lang w:val="en-GB"/>
        </w:rPr>
        <w:lastRenderedPageBreak/>
        <w:t xml:space="preserve">8 </w:t>
      </w:r>
      <w:proofErr w:type="spellStart"/>
      <w:r>
        <w:rPr>
          <w:lang w:val="en-GB"/>
        </w:rPr>
        <w:t>Organisationer</w:t>
      </w:r>
      <w:proofErr w:type="spellEnd"/>
      <w:r>
        <w:rPr>
          <w:lang w:val="en-GB"/>
        </w:rPr>
        <w:t xml:space="preserve"> som </w:t>
      </w:r>
      <w:proofErr w:type="spellStart"/>
      <w:r>
        <w:rPr>
          <w:lang w:val="en-GB"/>
        </w:rPr>
        <w:t>företrädare</w:t>
      </w:r>
      <w:proofErr w:type="spellEnd"/>
    </w:p>
    <w:p w14:paraId="57598950" w14:textId="77777777" w:rsidR="001A5FB7" w:rsidRPr="001A5FB7" w:rsidRDefault="001A5FB7" w:rsidP="001A5FB7">
      <w:r w:rsidRPr="001A5FB7">
        <w:t xml:space="preserve">Organisationer </w:t>
      </w:r>
      <w:r w:rsidRPr="001A5FB7">
        <w:rPr>
          <w:b/>
          <w:bCs/>
        </w:rPr>
        <w:t>av</w:t>
      </w:r>
      <w:r w:rsidRPr="001A5FB7">
        <w:t xml:space="preserve"> personer med funktionsnedsättning är oberoende och arbetar med rättigheter:</w:t>
      </w:r>
      <w:r w:rsidRPr="001A5FB7">
        <w:br/>
        <w:t>- Leds styrs och anställer personer med funktionsnedsättning</w:t>
      </w:r>
      <w:r w:rsidRPr="001A5FB7">
        <w:br/>
        <w:t>- Majoritet av medlemmarna bör vara personer med funktionsnedsättning</w:t>
      </w:r>
    </w:p>
    <w:p w14:paraId="20F5B48E" w14:textId="77777777" w:rsidR="001A5FB7" w:rsidRPr="001A5FB7" w:rsidRDefault="001A5FB7" w:rsidP="001A5FB7">
      <w:r w:rsidRPr="001A5FB7">
        <w:rPr>
          <w:b/>
          <w:bCs/>
        </w:rPr>
        <w:t xml:space="preserve">Paraplyorganisationer </w:t>
      </w:r>
      <w:r w:rsidRPr="001A5FB7">
        <w:t>samt lokala, nationella, regionala, internationella</w:t>
      </w:r>
    </w:p>
    <w:p w14:paraId="0D1C740C" w14:textId="77777777" w:rsidR="001A5FB7" w:rsidRPr="001A5FB7" w:rsidRDefault="001A5FB7" w:rsidP="001A5FB7">
      <w:r w:rsidRPr="001A5FB7">
        <w:t xml:space="preserve">Organisationer som företräder olika funktionsnedsättningar eller exempelvis kvinnor, unga och barn med funktionsnedsättning, organisationer som har både medlemmar med funktionsnedsättning och deras familjer / anhöriga </w:t>
      </w:r>
      <w:r w:rsidRPr="001A5FB7">
        <w:rPr>
          <w:lang w:val="en-GB"/>
        </w:rPr>
        <w:t xml:space="preserve">som </w:t>
      </w:r>
      <w:proofErr w:type="spellStart"/>
      <w:r w:rsidRPr="001A5FB7">
        <w:rPr>
          <w:lang w:val="en-GB"/>
        </w:rPr>
        <w:t>stärker</w:t>
      </w:r>
      <w:proofErr w:type="spellEnd"/>
      <w:r w:rsidRPr="001A5FB7">
        <w:rPr>
          <w:lang w:val="en-GB"/>
        </w:rPr>
        <w:t xml:space="preserve"> </w:t>
      </w:r>
      <w:proofErr w:type="spellStart"/>
      <w:r w:rsidRPr="001A5FB7">
        <w:rPr>
          <w:lang w:val="en-GB"/>
        </w:rPr>
        <w:t>individers</w:t>
      </w:r>
      <w:proofErr w:type="spellEnd"/>
      <w:r w:rsidRPr="001A5FB7">
        <w:rPr>
          <w:lang w:val="en-GB"/>
        </w:rPr>
        <w:t xml:space="preserve"> </w:t>
      </w:r>
      <w:proofErr w:type="spellStart"/>
      <w:r w:rsidRPr="001A5FB7">
        <w:rPr>
          <w:lang w:val="en-GB"/>
        </w:rPr>
        <w:t>självständighet</w:t>
      </w:r>
      <w:proofErr w:type="spellEnd"/>
      <w:r w:rsidRPr="001A5FB7">
        <w:rPr>
          <w:lang w:val="en-GB"/>
        </w:rPr>
        <w:t xml:space="preserve"> med </w:t>
      </w:r>
      <w:proofErr w:type="spellStart"/>
      <w:r w:rsidRPr="001A5FB7">
        <w:rPr>
          <w:lang w:val="en-GB"/>
        </w:rPr>
        <w:t>stödjande</w:t>
      </w:r>
      <w:proofErr w:type="spellEnd"/>
      <w:r w:rsidRPr="001A5FB7">
        <w:rPr>
          <w:lang w:val="en-GB"/>
        </w:rPr>
        <w:t xml:space="preserve"> </w:t>
      </w:r>
      <w:proofErr w:type="spellStart"/>
      <w:r w:rsidRPr="001A5FB7">
        <w:rPr>
          <w:lang w:val="en-GB"/>
        </w:rPr>
        <w:t>beslutsfattande</w:t>
      </w:r>
      <w:proofErr w:type="spellEnd"/>
      <w:r w:rsidRPr="001A5FB7">
        <w:rPr>
          <w:lang w:val="en-GB"/>
        </w:rPr>
        <w:t>.</w:t>
      </w:r>
    </w:p>
    <w:p w14:paraId="179C9647" w14:textId="05A0F85E" w:rsidR="001A5FB7" w:rsidRDefault="001A5FB7" w:rsidP="001A5FB7">
      <w:pPr>
        <w:rPr>
          <w:lang w:val="en-US"/>
        </w:rPr>
      </w:pPr>
      <w:proofErr w:type="spellStart"/>
      <w:r w:rsidRPr="001A5FB7">
        <w:rPr>
          <w:lang w:val="en-US"/>
        </w:rPr>
        <w:t>Organisationer</w:t>
      </w:r>
      <w:proofErr w:type="spellEnd"/>
      <w:r w:rsidRPr="001A5FB7">
        <w:rPr>
          <w:lang w:val="en-US"/>
        </w:rPr>
        <w:t xml:space="preserve"> som </w:t>
      </w:r>
      <w:proofErr w:type="spellStart"/>
      <w:r w:rsidRPr="001A5FB7">
        <w:rPr>
          <w:lang w:val="en-US"/>
        </w:rPr>
        <w:t>representerar</w:t>
      </w:r>
      <w:proofErr w:type="spellEnd"/>
      <w:r w:rsidRPr="001A5FB7">
        <w:rPr>
          <w:lang w:val="en-US"/>
        </w:rPr>
        <w:t xml:space="preserve"> </w:t>
      </w:r>
      <w:proofErr w:type="spellStart"/>
      <w:r w:rsidRPr="001A5FB7">
        <w:rPr>
          <w:lang w:val="en-US"/>
        </w:rPr>
        <w:t>personer</w:t>
      </w:r>
      <w:proofErr w:type="spellEnd"/>
      <w:r w:rsidRPr="001A5FB7">
        <w:rPr>
          <w:lang w:val="en-US"/>
        </w:rPr>
        <w:t xml:space="preserve"> med </w:t>
      </w:r>
      <w:proofErr w:type="spellStart"/>
      <w:r w:rsidRPr="001A5FB7">
        <w:rPr>
          <w:lang w:val="en-US"/>
        </w:rPr>
        <w:t>funktionsnedsättning</w:t>
      </w:r>
      <w:proofErr w:type="spellEnd"/>
      <w:r w:rsidRPr="001A5FB7">
        <w:rPr>
          <w:lang w:val="en-US"/>
        </w:rPr>
        <w:t xml:space="preserve"> ska </w:t>
      </w:r>
      <w:proofErr w:type="spellStart"/>
      <w:r w:rsidRPr="001A5FB7">
        <w:rPr>
          <w:lang w:val="en-US"/>
        </w:rPr>
        <w:t>prioriteras</w:t>
      </w:r>
      <w:proofErr w:type="spellEnd"/>
      <w:r w:rsidRPr="001A5FB7">
        <w:rPr>
          <w:lang w:val="en-US"/>
        </w:rPr>
        <w:t xml:space="preserve"> </w:t>
      </w:r>
      <w:proofErr w:type="spellStart"/>
      <w:r w:rsidRPr="001A5FB7">
        <w:rPr>
          <w:lang w:val="en-US"/>
        </w:rPr>
        <w:t>framför</w:t>
      </w:r>
      <w:proofErr w:type="spellEnd"/>
      <w:r w:rsidRPr="001A5FB7">
        <w:rPr>
          <w:lang w:val="en-US"/>
        </w:rPr>
        <w:t xml:space="preserve"> </w:t>
      </w:r>
      <w:proofErr w:type="spellStart"/>
      <w:r w:rsidRPr="001A5FB7">
        <w:rPr>
          <w:lang w:val="en-US"/>
        </w:rPr>
        <w:t>andra</w:t>
      </w:r>
      <w:proofErr w:type="spellEnd"/>
      <w:r w:rsidRPr="001A5FB7">
        <w:rPr>
          <w:lang w:val="en-US"/>
        </w:rPr>
        <w:t xml:space="preserve"> “</w:t>
      </w:r>
      <w:proofErr w:type="spellStart"/>
      <w:r w:rsidRPr="001A5FB7">
        <w:rPr>
          <w:lang w:val="en-US"/>
        </w:rPr>
        <w:t>civilsamhällesorganisationer</w:t>
      </w:r>
      <w:proofErr w:type="spellEnd"/>
      <w:r w:rsidRPr="001A5FB7">
        <w:rPr>
          <w:lang w:val="en-US"/>
        </w:rPr>
        <w:t xml:space="preserve">” </w:t>
      </w:r>
      <w:proofErr w:type="spellStart"/>
      <w:r w:rsidRPr="001A5FB7">
        <w:rPr>
          <w:lang w:val="en-US"/>
        </w:rPr>
        <w:t>kopplade</w:t>
      </w:r>
      <w:proofErr w:type="spellEnd"/>
      <w:r w:rsidRPr="001A5FB7">
        <w:rPr>
          <w:lang w:val="en-US"/>
        </w:rPr>
        <w:t xml:space="preserve"> till </w:t>
      </w:r>
      <w:proofErr w:type="spellStart"/>
      <w:r w:rsidRPr="001A5FB7">
        <w:rPr>
          <w:lang w:val="en-US"/>
        </w:rPr>
        <w:t>forskning</w:t>
      </w:r>
      <w:proofErr w:type="spellEnd"/>
      <w:r w:rsidRPr="001A5FB7">
        <w:rPr>
          <w:lang w:val="en-US"/>
        </w:rPr>
        <w:t xml:space="preserve">, </w:t>
      </w:r>
      <w:proofErr w:type="spellStart"/>
      <w:r w:rsidRPr="001A5FB7">
        <w:rPr>
          <w:lang w:val="en-US"/>
        </w:rPr>
        <w:t>tjänster</w:t>
      </w:r>
      <w:proofErr w:type="spellEnd"/>
      <w:r w:rsidRPr="001A5FB7">
        <w:rPr>
          <w:lang w:val="en-US"/>
        </w:rPr>
        <w:t xml:space="preserve"> </w:t>
      </w:r>
      <w:proofErr w:type="spellStart"/>
      <w:r w:rsidRPr="001A5FB7">
        <w:rPr>
          <w:lang w:val="en-US"/>
        </w:rPr>
        <w:t>etc</w:t>
      </w:r>
      <w:proofErr w:type="spellEnd"/>
    </w:p>
    <w:p w14:paraId="0B64EA78" w14:textId="77777777" w:rsidR="00DD2797" w:rsidRDefault="00DD2797" w:rsidP="001A5FB7">
      <w:pPr>
        <w:rPr>
          <w:lang w:val="en-US"/>
        </w:rPr>
      </w:pPr>
    </w:p>
    <w:p w14:paraId="14CD47D7" w14:textId="73BFC613" w:rsidR="001A5FB7" w:rsidRDefault="001A5FB7" w:rsidP="001A5FB7">
      <w:pPr>
        <w:pStyle w:val="Rubrik3"/>
        <w:rPr>
          <w:lang w:val="en-US"/>
        </w:rPr>
      </w:pPr>
      <w:r>
        <w:rPr>
          <w:lang w:val="en-US"/>
        </w:rPr>
        <w:t xml:space="preserve">9 </w:t>
      </w:r>
      <w:proofErr w:type="spellStart"/>
      <w:r>
        <w:rPr>
          <w:lang w:val="en-US"/>
        </w:rPr>
        <w:t>Vilka</w:t>
      </w:r>
      <w:proofErr w:type="spellEnd"/>
      <w:r>
        <w:rPr>
          <w:lang w:val="en-US"/>
        </w:rPr>
        <w:t xml:space="preserve"> </w:t>
      </w:r>
      <w:proofErr w:type="spellStart"/>
      <w:r>
        <w:rPr>
          <w:lang w:val="en-US"/>
        </w:rPr>
        <w:t>beslut</w:t>
      </w:r>
      <w:proofErr w:type="spellEnd"/>
      <w:r>
        <w:rPr>
          <w:lang w:val="en-US"/>
        </w:rPr>
        <w:t xml:space="preserve"> </w:t>
      </w:r>
      <w:proofErr w:type="spellStart"/>
      <w:r>
        <w:rPr>
          <w:lang w:val="en-US"/>
        </w:rPr>
        <w:t>omfattas</w:t>
      </w:r>
      <w:proofErr w:type="spellEnd"/>
      <w:r>
        <w:rPr>
          <w:lang w:val="en-US"/>
        </w:rPr>
        <w:t>?</w:t>
      </w:r>
    </w:p>
    <w:p w14:paraId="7890DB72" w14:textId="77777777" w:rsidR="001A5FB7" w:rsidRPr="001A5FB7" w:rsidRDefault="001A5FB7" w:rsidP="001A5FB7">
      <w:proofErr w:type="spellStart"/>
      <w:r w:rsidRPr="001A5FB7">
        <w:rPr>
          <w:lang w:val="en-GB"/>
        </w:rPr>
        <w:t>Aktiv</w:t>
      </w:r>
      <w:proofErr w:type="spellEnd"/>
      <w:r w:rsidRPr="001A5FB7">
        <w:rPr>
          <w:lang w:val="en-GB"/>
        </w:rPr>
        <w:t xml:space="preserve"> </w:t>
      </w:r>
      <w:proofErr w:type="spellStart"/>
      <w:r w:rsidRPr="001A5FB7">
        <w:rPr>
          <w:lang w:val="en-GB"/>
        </w:rPr>
        <w:t>involvering</w:t>
      </w:r>
      <w:proofErr w:type="spellEnd"/>
      <w:r w:rsidRPr="001A5FB7">
        <w:rPr>
          <w:lang w:val="en-GB"/>
        </w:rPr>
        <w:t xml:space="preserve"> </w:t>
      </w:r>
      <w:proofErr w:type="spellStart"/>
      <w:r w:rsidRPr="001A5FB7">
        <w:rPr>
          <w:lang w:val="en-GB"/>
        </w:rPr>
        <w:t>är</w:t>
      </w:r>
      <w:proofErr w:type="spellEnd"/>
      <w:r w:rsidRPr="001A5FB7">
        <w:rPr>
          <w:lang w:val="en-GB"/>
        </w:rPr>
        <w:t xml:space="preserve"> </w:t>
      </w:r>
      <w:proofErr w:type="spellStart"/>
      <w:r w:rsidRPr="001A5FB7">
        <w:rPr>
          <w:lang w:val="en-GB"/>
        </w:rPr>
        <w:t>ett</w:t>
      </w:r>
      <w:proofErr w:type="spellEnd"/>
      <w:r w:rsidRPr="001A5FB7">
        <w:rPr>
          <w:lang w:val="en-GB"/>
        </w:rPr>
        <w:t xml:space="preserve"> </w:t>
      </w:r>
      <w:proofErr w:type="spellStart"/>
      <w:r w:rsidRPr="001A5FB7">
        <w:rPr>
          <w:lang w:val="en-GB"/>
        </w:rPr>
        <w:t>obligatoriskt</w:t>
      </w:r>
      <w:proofErr w:type="spellEnd"/>
      <w:r w:rsidRPr="001A5FB7">
        <w:rPr>
          <w:lang w:val="en-GB"/>
        </w:rPr>
        <w:t xml:space="preserve"> </w:t>
      </w:r>
      <w:proofErr w:type="spellStart"/>
      <w:r w:rsidRPr="001A5FB7">
        <w:rPr>
          <w:lang w:val="en-GB"/>
        </w:rPr>
        <w:t>steg</w:t>
      </w:r>
      <w:proofErr w:type="spellEnd"/>
      <w:r w:rsidRPr="001A5FB7">
        <w:rPr>
          <w:lang w:val="en-GB"/>
        </w:rPr>
        <w:t xml:space="preserve"> </w:t>
      </w:r>
      <w:proofErr w:type="spellStart"/>
      <w:r w:rsidRPr="001A5FB7">
        <w:rPr>
          <w:lang w:val="en-GB"/>
        </w:rPr>
        <w:t>innan</w:t>
      </w:r>
      <w:proofErr w:type="spellEnd"/>
      <w:r w:rsidRPr="001A5FB7">
        <w:rPr>
          <w:lang w:val="en-GB"/>
        </w:rPr>
        <w:t xml:space="preserve"> </w:t>
      </w:r>
      <w:proofErr w:type="spellStart"/>
      <w:r w:rsidRPr="001A5FB7">
        <w:rPr>
          <w:b/>
          <w:bCs/>
          <w:lang w:val="en-GB"/>
        </w:rPr>
        <w:t>lagstiftning</w:t>
      </w:r>
      <w:proofErr w:type="spellEnd"/>
      <w:r w:rsidRPr="001A5FB7">
        <w:rPr>
          <w:b/>
          <w:bCs/>
          <w:lang w:val="en-GB"/>
        </w:rPr>
        <w:t xml:space="preserve">, </w:t>
      </w:r>
      <w:proofErr w:type="spellStart"/>
      <w:r w:rsidRPr="001A5FB7">
        <w:rPr>
          <w:b/>
          <w:bCs/>
          <w:lang w:val="en-GB"/>
        </w:rPr>
        <w:t>reglering</w:t>
      </w:r>
      <w:proofErr w:type="spellEnd"/>
      <w:r w:rsidRPr="001A5FB7">
        <w:rPr>
          <w:b/>
          <w:bCs/>
          <w:lang w:val="en-GB"/>
        </w:rPr>
        <w:t xml:space="preserve"> och policies </w:t>
      </w:r>
      <w:r w:rsidRPr="001A5FB7">
        <w:rPr>
          <w:lang w:val="en-GB"/>
        </w:rPr>
        <w:t xml:space="preserve">ska </w:t>
      </w:r>
      <w:proofErr w:type="spellStart"/>
      <w:r w:rsidRPr="001A5FB7">
        <w:rPr>
          <w:lang w:val="en-GB"/>
        </w:rPr>
        <w:t>godkännas</w:t>
      </w:r>
      <w:proofErr w:type="spellEnd"/>
      <w:r w:rsidRPr="001A5FB7">
        <w:rPr>
          <w:lang w:val="en-GB"/>
        </w:rPr>
        <w:t xml:space="preserve">, </w:t>
      </w:r>
      <w:proofErr w:type="spellStart"/>
      <w:r w:rsidRPr="001A5FB7">
        <w:rPr>
          <w:lang w:val="en-GB"/>
        </w:rPr>
        <w:t>oavsett</w:t>
      </w:r>
      <w:proofErr w:type="spellEnd"/>
      <w:r w:rsidRPr="001A5FB7">
        <w:rPr>
          <w:lang w:val="en-GB"/>
        </w:rPr>
        <w:t xml:space="preserve"> om </w:t>
      </w:r>
      <w:proofErr w:type="spellStart"/>
      <w:r w:rsidRPr="001A5FB7">
        <w:rPr>
          <w:lang w:val="en-GB"/>
        </w:rPr>
        <w:t>det</w:t>
      </w:r>
      <w:proofErr w:type="spellEnd"/>
      <w:r w:rsidRPr="001A5FB7">
        <w:rPr>
          <w:lang w:val="en-GB"/>
        </w:rPr>
        <w:t xml:space="preserve"> </w:t>
      </w:r>
      <w:proofErr w:type="spellStart"/>
      <w:r w:rsidRPr="001A5FB7">
        <w:rPr>
          <w:lang w:val="en-GB"/>
        </w:rPr>
        <w:t>är</w:t>
      </w:r>
      <w:proofErr w:type="spellEnd"/>
      <w:r w:rsidRPr="001A5FB7">
        <w:rPr>
          <w:lang w:val="en-GB"/>
        </w:rPr>
        <w:t xml:space="preserve"> </w:t>
      </w:r>
      <w:proofErr w:type="spellStart"/>
      <w:r w:rsidRPr="001A5FB7">
        <w:rPr>
          <w:lang w:val="en-GB"/>
        </w:rPr>
        <w:t>generella</w:t>
      </w:r>
      <w:proofErr w:type="spellEnd"/>
      <w:r w:rsidRPr="001A5FB7">
        <w:rPr>
          <w:lang w:val="en-GB"/>
        </w:rPr>
        <w:t xml:space="preserve"> (mainstream) </w:t>
      </w:r>
      <w:proofErr w:type="spellStart"/>
      <w:proofErr w:type="gramStart"/>
      <w:r w:rsidRPr="001A5FB7">
        <w:rPr>
          <w:lang w:val="en-GB"/>
        </w:rPr>
        <w:t>eller</w:t>
      </w:r>
      <w:proofErr w:type="spellEnd"/>
      <w:r w:rsidRPr="001A5FB7">
        <w:rPr>
          <w:lang w:val="en-GB"/>
        </w:rPr>
        <w:t xml:space="preserve">  </w:t>
      </w:r>
      <w:proofErr w:type="spellStart"/>
      <w:r w:rsidRPr="001A5FB7">
        <w:rPr>
          <w:lang w:val="en-GB"/>
        </w:rPr>
        <w:t>funktionshinderspecifika</w:t>
      </w:r>
      <w:proofErr w:type="spellEnd"/>
      <w:proofErr w:type="gramEnd"/>
      <w:r w:rsidRPr="001A5FB7">
        <w:rPr>
          <w:lang w:val="en-GB"/>
        </w:rPr>
        <w:t xml:space="preserve"> </w:t>
      </w:r>
      <w:proofErr w:type="spellStart"/>
      <w:r w:rsidRPr="001A5FB7">
        <w:rPr>
          <w:lang w:val="en-GB"/>
        </w:rPr>
        <w:t>frågor</w:t>
      </w:r>
      <w:proofErr w:type="spellEnd"/>
      <w:r w:rsidRPr="001A5FB7">
        <w:rPr>
          <w:lang w:val="en-GB"/>
        </w:rPr>
        <w:t xml:space="preserve">. Samråd ska </w:t>
      </w:r>
      <w:proofErr w:type="spellStart"/>
      <w:r w:rsidRPr="001A5FB7">
        <w:rPr>
          <w:lang w:val="en-GB"/>
        </w:rPr>
        <w:t>börja</w:t>
      </w:r>
      <w:proofErr w:type="spellEnd"/>
      <w:r w:rsidRPr="001A5FB7">
        <w:rPr>
          <w:lang w:val="en-GB"/>
        </w:rPr>
        <w:t xml:space="preserve"> i </w:t>
      </w:r>
      <w:proofErr w:type="spellStart"/>
      <w:r w:rsidRPr="001A5FB7">
        <w:rPr>
          <w:lang w:val="en-GB"/>
        </w:rPr>
        <w:t>ett</w:t>
      </w:r>
      <w:proofErr w:type="spellEnd"/>
      <w:r w:rsidRPr="001A5FB7">
        <w:rPr>
          <w:lang w:val="en-GB"/>
        </w:rPr>
        <w:t xml:space="preserve"> </w:t>
      </w:r>
      <w:proofErr w:type="spellStart"/>
      <w:r w:rsidRPr="001A5FB7">
        <w:rPr>
          <w:lang w:val="en-GB"/>
        </w:rPr>
        <w:t>tidigt</w:t>
      </w:r>
      <w:proofErr w:type="spellEnd"/>
      <w:r w:rsidRPr="001A5FB7">
        <w:rPr>
          <w:lang w:val="en-GB"/>
        </w:rPr>
        <w:t xml:space="preserve"> </w:t>
      </w:r>
      <w:proofErr w:type="spellStart"/>
      <w:r w:rsidRPr="001A5FB7">
        <w:rPr>
          <w:lang w:val="en-GB"/>
        </w:rPr>
        <w:t>skede</w:t>
      </w:r>
      <w:proofErr w:type="spellEnd"/>
      <w:r w:rsidRPr="001A5FB7">
        <w:rPr>
          <w:lang w:val="en-GB"/>
        </w:rPr>
        <w:t xml:space="preserve"> och </w:t>
      </w:r>
      <w:proofErr w:type="spellStart"/>
      <w:r w:rsidRPr="001A5FB7">
        <w:rPr>
          <w:lang w:val="en-GB"/>
        </w:rPr>
        <w:t>ge</w:t>
      </w:r>
      <w:proofErr w:type="spellEnd"/>
      <w:r w:rsidRPr="001A5FB7">
        <w:rPr>
          <w:lang w:val="en-GB"/>
        </w:rPr>
        <w:t xml:space="preserve"> </w:t>
      </w:r>
      <w:proofErr w:type="spellStart"/>
      <w:r w:rsidRPr="001A5FB7">
        <w:rPr>
          <w:lang w:val="en-GB"/>
        </w:rPr>
        <w:t>inspel</w:t>
      </w:r>
      <w:proofErr w:type="spellEnd"/>
      <w:r w:rsidRPr="001A5FB7">
        <w:rPr>
          <w:lang w:val="en-GB"/>
        </w:rPr>
        <w:t xml:space="preserve"> till den </w:t>
      </w:r>
      <w:proofErr w:type="spellStart"/>
      <w:r w:rsidRPr="001A5FB7">
        <w:rPr>
          <w:lang w:val="en-GB"/>
        </w:rPr>
        <w:t>slutliga</w:t>
      </w:r>
      <w:proofErr w:type="spellEnd"/>
      <w:r w:rsidRPr="001A5FB7">
        <w:rPr>
          <w:lang w:val="en-GB"/>
        </w:rPr>
        <w:t xml:space="preserve"> </w:t>
      </w:r>
      <w:proofErr w:type="spellStart"/>
      <w:r w:rsidRPr="001A5FB7">
        <w:rPr>
          <w:lang w:val="en-GB"/>
        </w:rPr>
        <w:t>produkten</w:t>
      </w:r>
      <w:proofErr w:type="spellEnd"/>
      <w:r w:rsidRPr="001A5FB7">
        <w:rPr>
          <w:lang w:val="en-GB"/>
        </w:rPr>
        <w:t xml:space="preserve"> i </w:t>
      </w:r>
      <w:proofErr w:type="spellStart"/>
      <w:r w:rsidRPr="001A5FB7">
        <w:rPr>
          <w:lang w:val="en-GB"/>
        </w:rPr>
        <w:t>alla</w:t>
      </w:r>
      <w:proofErr w:type="spellEnd"/>
      <w:r w:rsidRPr="001A5FB7">
        <w:rPr>
          <w:lang w:val="en-GB"/>
        </w:rPr>
        <w:t xml:space="preserve"> </w:t>
      </w:r>
      <w:proofErr w:type="spellStart"/>
      <w:r w:rsidRPr="001A5FB7">
        <w:rPr>
          <w:lang w:val="en-GB"/>
        </w:rPr>
        <w:t>beslutsfattande</w:t>
      </w:r>
      <w:proofErr w:type="spellEnd"/>
      <w:r w:rsidRPr="001A5FB7">
        <w:rPr>
          <w:lang w:val="en-GB"/>
        </w:rPr>
        <w:t xml:space="preserve"> processer. (15) </w:t>
      </w:r>
      <w:proofErr w:type="spellStart"/>
      <w:r w:rsidRPr="001A5FB7">
        <w:rPr>
          <w:lang w:val="en-GB"/>
        </w:rPr>
        <w:t>Exempel</w:t>
      </w:r>
      <w:proofErr w:type="spellEnd"/>
      <w:r w:rsidRPr="001A5FB7">
        <w:rPr>
          <w:lang w:val="en-GB"/>
        </w:rPr>
        <w:t xml:space="preserve"> </w:t>
      </w:r>
      <w:proofErr w:type="spellStart"/>
      <w:r w:rsidRPr="001A5FB7">
        <w:rPr>
          <w:lang w:val="en-GB"/>
        </w:rPr>
        <w:t>på</w:t>
      </w:r>
      <w:proofErr w:type="spellEnd"/>
      <w:r w:rsidRPr="001A5FB7">
        <w:rPr>
          <w:lang w:val="en-GB"/>
        </w:rPr>
        <w:t xml:space="preserve"> </w:t>
      </w:r>
      <w:proofErr w:type="spellStart"/>
      <w:r w:rsidRPr="001A5FB7">
        <w:rPr>
          <w:lang w:val="en-GB"/>
        </w:rPr>
        <w:t>områden</w:t>
      </w:r>
      <w:proofErr w:type="spellEnd"/>
      <w:r w:rsidRPr="001A5FB7">
        <w:rPr>
          <w:lang w:val="en-GB"/>
        </w:rPr>
        <w:t xml:space="preserve">: </w:t>
      </w:r>
      <w:proofErr w:type="spellStart"/>
      <w:r w:rsidRPr="001A5FB7">
        <w:rPr>
          <w:lang w:val="en-GB"/>
        </w:rPr>
        <w:t>forskning</w:t>
      </w:r>
      <w:proofErr w:type="spellEnd"/>
      <w:r w:rsidRPr="001A5FB7">
        <w:rPr>
          <w:lang w:val="en-GB"/>
        </w:rPr>
        <w:t xml:space="preserve">, </w:t>
      </w:r>
      <w:proofErr w:type="spellStart"/>
      <w:r w:rsidRPr="001A5FB7">
        <w:rPr>
          <w:lang w:val="en-GB"/>
        </w:rPr>
        <w:t>universell</w:t>
      </w:r>
      <w:proofErr w:type="spellEnd"/>
      <w:r w:rsidRPr="001A5FB7">
        <w:rPr>
          <w:lang w:val="en-GB"/>
        </w:rPr>
        <w:t xml:space="preserve"> </w:t>
      </w:r>
      <w:proofErr w:type="spellStart"/>
      <w:r w:rsidRPr="001A5FB7">
        <w:rPr>
          <w:lang w:val="en-GB"/>
        </w:rPr>
        <w:t>utformning</w:t>
      </w:r>
      <w:proofErr w:type="spellEnd"/>
      <w:r w:rsidRPr="001A5FB7">
        <w:rPr>
          <w:lang w:val="en-GB"/>
        </w:rPr>
        <w:t xml:space="preserve">, </w:t>
      </w:r>
      <w:proofErr w:type="spellStart"/>
      <w:r w:rsidRPr="001A5FB7">
        <w:rPr>
          <w:lang w:val="en-GB"/>
        </w:rPr>
        <w:t>delegerad</w:t>
      </w:r>
      <w:proofErr w:type="spellEnd"/>
      <w:r w:rsidRPr="001A5FB7">
        <w:rPr>
          <w:lang w:val="en-GB"/>
        </w:rPr>
        <w:t xml:space="preserve"> </w:t>
      </w:r>
      <w:proofErr w:type="spellStart"/>
      <w:r w:rsidRPr="001A5FB7">
        <w:rPr>
          <w:lang w:val="en-GB"/>
        </w:rPr>
        <w:t>makt</w:t>
      </w:r>
      <w:proofErr w:type="spellEnd"/>
      <w:r w:rsidRPr="001A5FB7">
        <w:rPr>
          <w:lang w:val="en-GB"/>
        </w:rPr>
        <w:t xml:space="preserve"> och </w:t>
      </w:r>
      <w:proofErr w:type="spellStart"/>
      <w:r w:rsidRPr="001A5FB7">
        <w:rPr>
          <w:lang w:val="en-GB"/>
        </w:rPr>
        <w:t>medborgarkontroll</w:t>
      </w:r>
      <w:proofErr w:type="spellEnd"/>
      <w:r w:rsidRPr="001A5FB7">
        <w:rPr>
          <w:lang w:val="en-GB"/>
        </w:rPr>
        <w:t xml:space="preserve"> (17) budget (18)</w:t>
      </w:r>
    </w:p>
    <w:p w14:paraId="683F98DA" w14:textId="77777777" w:rsidR="001A5FB7" w:rsidRPr="001A5FB7" w:rsidRDefault="001A5FB7" w:rsidP="001A5FB7">
      <w:r w:rsidRPr="001A5FB7">
        <w:rPr>
          <w:lang w:val="en-GB"/>
        </w:rPr>
        <w:t xml:space="preserve">Om </w:t>
      </w:r>
      <w:proofErr w:type="spellStart"/>
      <w:r w:rsidRPr="001A5FB7">
        <w:rPr>
          <w:lang w:val="en-GB"/>
        </w:rPr>
        <w:t>det</w:t>
      </w:r>
      <w:proofErr w:type="spellEnd"/>
      <w:r w:rsidRPr="001A5FB7">
        <w:rPr>
          <w:lang w:val="en-GB"/>
        </w:rPr>
        <w:t xml:space="preserve"> </w:t>
      </w:r>
      <w:proofErr w:type="spellStart"/>
      <w:r w:rsidRPr="001A5FB7">
        <w:rPr>
          <w:lang w:val="en-GB"/>
        </w:rPr>
        <w:t>är</w:t>
      </w:r>
      <w:proofErr w:type="spellEnd"/>
      <w:r w:rsidRPr="001A5FB7">
        <w:rPr>
          <w:lang w:val="en-GB"/>
        </w:rPr>
        <w:t xml:space="preserve"> </w:t>
      </w:r>
      <w:proofErr w:type="spellStart"/>
      <w:r w:rsidRPr="001A5FB7">
        <w:rPr>
          <w:lang w:val="en-GB"/>
        </w:rPr>
        <w:t>oenigheter</w:t>
      </w:r>
      <w:proofErr w:type="spellEnd"/>
      <w:r w:rsidRPr="001A5FB7">
        <w:rPr>
          <w:lang w:val="en-GB"/>
        </w:rPr>
        <w:t xml:space="preserve"> </w:t>
      </w:r>
      <w:proofErr w:type="spellStart"/>
      <w:r w:rsidRPr="001A5FB7">
        <w:rPr>
          <w:lang w:val="en-GB"/>
        </w:rPr>
        <w:t>kring</w:t>
      </w:r>
      <w:proofErr w:type="spellEnd"/>
      <w:r w:rsidRPr="001A5FB7">
        <w:rPr>
          <w:lang w:val="en-GB"/>
        </w:rPr>
        <w:t xml:space="preserve"> </w:t>
      </w:r>
      <w:proofErr w:type="spellStart"/>
      <w:r w:rsidRPr="001A5FB7">
        <w:rPr>
          <w:lang w:val="en-GB"/>
        </w:rPr>
        <w:t>vad</w:t>
      </w:r>
      <w:proofErr w:type="spellEnd"/>
      <w:r w:rsidRPr="001A5FB7">
        <w:rPr>
          <w:lang w:val="en-GB"/>
        </w:rPr>
        <w:t xml:space="preserve"> som </w:t>
      </w:r>
      <w:proofErr w:type="spellStart"/>
      <w:r w:rsidRPr="001A5FB7">
        <w:rPr>
          <w:lang w:val="en-GB"/>
        </w:rPr>
        <w:t>omfattas</w:t>
      </w:r>
      <w:proofErr w:type="spellEnd"/>
      <w:r w:rsidRPr="001A5FB7">
        <w:rPr>
          <w:lang w:val="en-GB"/>
        </w:rPr>
        <w:t xml:space="preserve"> ska </w:t>
      </w:r>
      <w:proofErr w:type="spellStart"/>
      <w:r w:rsidRPr="001A5FB7">
        <w:rPr>
          <w:lang w:val="en-GB"/>
        </w:rPr>
        <w:t>regeringen</w:t>
      </w:r>
      <w:proofErr w:type="spellEnd"/>
      <w:r w:rsidRPr="001A5FB7">
        <w:rPr>
          <w:lang w:val="en-GB"/>
        </w:rPr>
        <w:t xml:space="preserve"> </w:t>
      </w:r>
      <w:proofErr w:type="spellStart"/>
      <w:r w:rsidRPr="001A5FB7">
        <w:rPr>
          <w:lang w:val="en-GB"/>
        </w:rPr>
        <w:t>bevisa</w:t>
      </w:r>
      <w:proofErr w:type="spellEnd"/>
      <w:r w:rsidRPr="001A5FB7">
        <w:rPr>
          <w:lang w:val="en-GB"/>
        </w:rPr>
        <w:t xml:space="preserve"> </w:t>
      </w:r>
      <w:proofErr w:type="spellStart"/>
      <w:r w:rsidRPr="001A5FB7">
        <w:rPr>
          <w:lang w:val="en-GB"/>
        </w:rPr>
        <w:t>att</w:t>
      </w:r>
      <w:proofErr w:type="spellEnd"/>
      <w:r w:rsidRPr="001A5FB7">
        <w:rPr>
          <w:lang w:val="en-GB"/>
        </w:rPr>
        <w:t xml:space="preserve"> </w:t>
      </w:r>
      <w:proofErr w:type="spellStart"/>
      <w:r w:rsidRPr="001A5FB7">
        <w:rPr>
          <w:lang w:val="en-GB"/>
        </w:rPr>
        <w:t>frågan</w:t>
      </w:r>
      <w:proofErr w:type="spellEnd"/>
      <w:r w:rsidRPr="001A5FB7">
        <w:rPr>
          <w:lang w:val="en-GB"/>
        </w:rPr>
        <w:t>/</w:t>
      </w:r>
      <w:proofErr w:type="spellStart"/>
      <w:r w:rsidRPr="001A5FB7">
        <w:rPr>
          <w:lang w:val="en-GB"/>
        </w:rPr>
        <w:t>beslutet</w:t>
      </w:r>
      <w:proofErr w:type="spellEnd"/>
      <w:r w:rsidRPr="001A5FB7">
        <w:rPr>
          <w:lang w:val="en-GB"/>
        </w:rPr>
        <w:t xml:space="preserve"> </w:t>
      </w:r>
      <w:proofErr w:type="spellStart"/>
      <w:r w:rsidRPr="001A5FB7">
        <w:rPr>
          <w:lang w:val="en-GB"/>
        </w:rPr>
        <w:t>inte</w:t>
      </w:r>
      <w:proofErr w:type="spellEnd"/>
      <w:r w:rsidRPr="001A5FB7">
        <w:rPr>
          <w:lang w:val="en-GB"/>
        </w:rPr>
        <w:t xml:space="preserve"> </w:t>
      </w:r>
      <w:proofErr w:type="spellStart"/>
      <w:r w:rsidRPr="001A5FB7">
        <w:rPr>
          <w:lang w:val="en-GB"/>
        </w:rPr>
        <w:t>har</w:t>
      </w:r>
      <w:proofErr w:type="spellEnd"/>
      <w:r w:rsidRPr="001A5FB7">
        <w:rPr>
          <w:lang w:val="en-GB"/>
        </w:rPr>
        <w:t xml:space="preserve"> </w:t>
      </w:r>
      <w:proofErr w:type="spellStart"/>
      <w:r w:rsidRPr="001A5FB7">
        <w:rPr>
          <w:lang w:val="en-GB"/>
        </w:rPr>
        <w:t>negativ</w:t>
      </w:r>
      <w:proofErr w:type="spellEnd"/>
      <w:r w:rsidRPr="001A5FB7">
        <w:rPr>
          <w:lang w:val="en-GB"/>
        </w:rPr>
        <w:t xml:space="preserve"> </w:t>
      </w:r>
      <w:proofErr w:type="spellStart"/>
      <w:r w:rsidRPr="001A5FB7">
        <w:rPr>
          <w:lang w:val="en-GB"/>
        </w:rPr>
        <w:t>påverkan</w:t>
      </w:r>
      <w:proofErr w:type="spellEnd"/>
      <w:r w:rsidRPr="001A5FB7">
        <w:rPr>
          <w:lang w:val="en-GB"/>
        </w:rPr>
        <w:t xml:space="preserve"> </w:t>
      </w:r>
      <w:proofErr w:type="spellStart"/>
      <w:r w:rsidRPr="001A5FB7">
        <w:rPr>
          <w:lang w:val="en-GB"/>
        </w:rPr>
        <w:t>på</w:t>
      </w:r>
      <w:proofErr w:type="spellEnd"/>
      <w:r w:rsidRPr="001A5FB7">
        <w:rPr>
          <w:lang w:val="en-GB"/>
        </w:rPr>
        <w:t xml:space="preserve"> </w:t>
      </w:r>
      <w:proofErr w:type="spellStart"/>
      <w:r w:rsidRPr="001A5FB7">
        <w:rPr>
          <w:lang w:val="en-GB"/>
        </w:rPr>
        <w:t>personer</w:t>
      </w:r>
      <w:proofErr w:type="spellEnd"/>
      <w:r w:rsidRPr="001A5FB7">
        <w:rPr>
          <w:lang w:val="en-GB"/>
        </w:rPr>
        <w:t xml:space="preserve"> med </w:t>
      </w:r>
      <w:proofErr w:type="spellStart"/>
      <w:r w:rsidRPr="001A5FB7">
        <w:rPr>
          <w:lang w:val="en-GB"/>
        </w:rPr>
        <w:t>funktionsnedsättning</w:t>
      </w:r>
      <w:proofErr w:type="spellEnd"/>
      <w:r w:rsidRPr="001A5FB7">
        <w:rPr>
          <w:lang w:val="en-GB"/>
        </w:rPr>
        <w:t>. (19)</w:t>
      </w:r>
    </w:p>
    <w:p w14:paraId="6AD7C786" w14:textId="77777777" w:rsidR="001A5FB7" w:rsidRPr="001A5FB7" w:rsidRDefault="001A5FB7" w:rsidP="001A5FB7">
      <w:proofErr w:type="spellStart"/>
      <w:r w:rsidRPr="001A5FB7">
        <w:rPr>
          <w:b/>
          <w:bCs/>
          <w:lang w:val="en-GB"/>
        </w:rPr>
        <w:t>Direkt</w:t>
      </w:r>
      <w:proofErr w:type="spellEnd"/>
      <w:r w:rsidRPr="001A5FB7">
        <w:rPr>
          <w:b/>
          <w:bCs/>
          <w:lang w:val="en-GB"/>
        </w:rPr>
        <w:t xml:space="preserve"> </w:t>
      </w:r>
      <w:proofErr w:type="spellStart"/>
      <w:r w:rsidRPr="001A5FB7">
        <w:rPr>
          <w:b/>
          <w:bCs/>
          <w:lang w:val="en-GB"/>
        </w:rPr>
        <w:t>påverkan</w:t>
      </w:r>
      <w:proofErr w:type="spellEnd"/>
      <w:r w:rsidRPr="001A5FB7">
        <w:rPr>
          <w:lang w:val="en-GB"/>
        </w:rPr>
        <w:t xml:space="preserve">, t ex </w:t>
      </w:r>
      <w:proofErr w:type="spellStart"/>
      <w:r w:rsidRPr="001A5FB7">
        <w:rPr>
          <w:lang w:val="en-GB"/>
        </w:rPr>
        <w:t>personlig</w:t>
      </w:r>
      <w:proofErr w:type="spellEnd"/>
      <w:r w:rsidRPr="001A5FB7">
        <w:rPr>
          <w:lang w:val="en-GB"/>
        </w:rPr>
        <w:t xml:space="preserve"> </w:t>
      </w:r>
      <w:proofErr w:type="spellStart"/>
      <w:r w:rsidRPr="001A5FB7">
        <w:rPr>
          <w:lang w:val="en-GB"/>
        </w:rPr>
        <w:t>assistans</w:t>
      </w:r>
      <w:proofErr w:type="spellEnd"/>
      <w:r w:rsidRPr="001A5FB7">
        <w:rPr>
          <w:lang w:val="en-GB"/>
        </w:rPr>
        <w:t xml:space="preserve">, </w:t>
      </w:r>
      <w:proofErr w:type="spellStart"/>
      <w:r w:rsidRPr="001A5FB7">
        <w:rPr>
          <w:lang w:val="en-GB"/>
        </w:rPr>
        <w:t>socialförsäkring</w:t>
      </w:r>
      <w:proofErr w:type="spellEnd"/>
      <w:r w:rsidRPr="001A5FB7">
        <w:rPr>
          <w:lang w:val="en-GB"/>
        </w:rPr>
        <w:t xml:space="preserve">, </w:t>
      </w:r>
      <w:proofErr w:type="spellStart"/>
      <w:r w:rsidRPr="001A5FB7">
        <w:rPr>
          <w:lang w:val="en-GB"/>
        </w:rPr>
        <w:t>tillgänglighet</w:t>
      </w:r>
      <w:proofErr w:type="spellEnd"/>
      <w:r w:rsidRPr="001A5FB7">
        <w:rPr>
          <w:lang w:val="en-GB"/>
        </w:rPr>
        <w:t xml:space="preserve">, </w:t>
      </w:r>
      <w:proofErr w:type="spellStart"/>
      <w:r w:rsidRPr="001A5FB7">
        <w:rPr>
          <w:lang w:val="en-GB"/>
        </w:rPr>
        <w:t>skälig</w:t>
      </w:r>
      <w:proofErr w:type="spellEnd"/>
      <w:r w:rsidRPr="001A5FB7">
        <w:rPr>
          <w:lang w:val="en-GB"/>
        </w:rPr>
        <w:t xml:space="preserve"> </w:t>
      </w:r>
      <w:proofErr w:type="spellStart"/>
      <w:r w:rsidRPr="001A5FB7">
        <w:rPr>
          <w:lang w:val="en-GB"/>
        </w:rPr>
        <w:t>anpassning</w:t>
      </w:r>
      <w:proofErr w:type="spellEnd"/>
    </w:p>
    <w:p w14:paraId="32D2C3E1" w14:textId="6C3F4ABD" w:rsidR="001A5FB7" w:rsidRDefault="001A5FB7" w:rsidP="001A5FB7">
      <w:pPr>
        <w:rPr>
          <w:lang w:val="en-GB"/>
        </w:rPr>
      </w:pPr>
      <w:proofErr w:type="spellStart"/>
      <w:r w:rsidRPr="001A5FB7">
        <w:rPr>
          <w:b/>
          <w:bCs/>
          <w:lang w:val="en-GB"/>
        </w:rPr>
        <w:t>Indirekt</w:t>
      </w:r>
      <w:proofErr w:type="spellEnd"/>
      <w:r w:rsidRPr="001A5FB7">
        <w:rPr>
          <w:b/>
          <w:bCs/>
          <w:lang w:val="en-GB"/>
        </w:rPr>
        <w:t xml:space="preserve"> </w:t>
      </w:r>
      <w:proofErr w:type="spellStart"/>
      <w:r w:rsidRPr="001A5FB7">
        <w:rPr>
          <w:b/>
          <w:bCs/>
          <w:lang w:val="en-GB"/>
        </w:rPr>
        <w:t>påverkan</w:t>
      </w:r>
      <w:proofErr w:type="spellEnd"/>
      <w:r w:rsidRPr="001A5FB7">
        <w:rPr>
          <w:lang w:val="en-GB"/>
        </w:rPr>
        <w:t xml:space="preserve">, t ex </w:t>
      </w:r>
      <w:proofErr w:type="spellStart"/>
      <w:r w:rsidRPr="001A5FB7">
        <w:rPr>
          <w:lang w:val="en-GB"/>
        </w:rPr>
        <w:t>grundlag</w:t>
      </w:r>
      <w:proofErr w:type="spellEnd"/>
      <w:r w:rsidRPr="001A5FB7">
        <w:rPr>
          <w:lang w:val="en-GB"/>
        </w:rPr>
        <w:t xml:space="preserve">, </w:t>
      </w:r>
      <w:proofErr w:type="spellStart"/>
      <w:r w:rsidRPr="001A5FB7">
        <w:rPr>
          <w:lang w:val="en-GB"/>
        </w:rPr>
        <w:t>tillgång</w:t>
      </w:r>
      <w:proofErr w:type="spellEnd"/>
      <w:r w:rsidRPr="001A5FB7">
        <w:rPr>
          <w:lang w:val="en-GB"/>
        </w:rPr>
        <w:t xml:space="preserve"> till </w:t>
      </w:r>
      <w:proofErr w:type="spellStart"/>
      <w:r w:rsidRPr="001A5FB7">
        <w:rPr>
          <w:lang w:val="en-GB"/>
        </w:rPr>
        <w:t>rättsväsende</w:t>
      </w:r>
      <w:proofErr w:type="spellEnd"/>
      <w:r w:rsidRPr="001A5FB7">
        <w:rPr>
          <w:lang w:val="en-GB"/>
        </w:rPr>
        <w:t xml:space="preserve">, transporter, </w:t>
      </w:r>
      <w:proofErr w:type="spellStart"/>
      <w:r w:rsidRPr="001A5FB7">
        <w:rPr>
          <w:lang w:val="en-GB"/>
        </w:rPr>
        <w:t>politik</w:t>
      </w:r>
      <w:proofErr w:type="spellEnd"/>
      <w:r w:rsidRPr="001A5FB7">
        <w:rPr>
          <w:lang w:val="en-GB"/>
        </w:rPr>
        <w:t xml:space="preserve"> </w:t>
      </w:r>
      <w:proofErr w:type="spellStart"/>
      <w:r w:rsidRPr="001A5FB7">
        <w:rPr>
          <w:lang w:val="en-GB"/>
        </w:rPr>
        <w:t>för</w:t>
      </w:r>
      <w:proofErr w:type="spellEnd"/>
      <w:r w:rsidRPr="001A5FB7">
        <w:rPr>
          <w:lang w:val="en-GB"/>
        </w:rPr>
        <w:t xml:space="preserve"> </w:t>
      </w:r>
      <w:proofErr w:type="spellStart"/>
      <w:r w:rsidRPr="001A5FB7">
        <w:rPr>
          <w:lang w:val="en-GB"/>
        </w:rPr>
        <w:t>hälsa</w:t>
      </w:r>
      <w:proofErr w:type="spellEnd"/>
      <w:r w:rsidRPr="001A5FB7">
        <w:rPr>
          <w:lang w:val="en-GB"/>
        </w:rPr>
        <w:t xml:space="preserve">, </w:t>
      </w:r>
      <w:proofErr w:type="spellStart"/>
      <w:r w:rsidRPr="001A5FB7">
        <w:rPr>
          <w:lang w:val="en-GB"/>
        </w:rPr>
        <w:t>arbete</w:t>
      </w:r>
      <w:proofErr w:type="spellEnd"/>
      <w:r w:rsidRPr="001A5FB7">
        <w:rPr>
          <w:lang w:val="en-GB"/>
        </w:rPr>
        <w:t xml:space="preserve"> </w:t>
      </w:r>
      <w:proofErr w:type="spellStart"/>
      <w:r w:rsidRPr="001A5FB7">
        <w:rPr>
          <w:lang w:val="en-GB"/>
        </w:rPr>
        <w:t>utbildning</w:t>
      </w:r>
      <w:proofErr w:type="spellEnd"/>
      <w:r w:rsidRPr="001A5FB7">
        <w:rPr>
          <w:lang w:val="en-GB"/>
        </w:rPr>
        <w:t xml:space="preserve"> (20)</w:t>
      </w:r>
    </w:p>
    <w:p w14:paraId="31B3280D" w14:textId="77777777" w:rsidR="001A5FB7" w:rsidRDefault="001A5FB7">
      <w:pPr>
        <w:rPr>
          <w:rFonts w:ascii="Arial" w:eastAsiaTheme="majorEastAsia" w:hAnsi="Arial" w:cstheme="majorBidi"/>
          <w:b/>
          <w:szCs w:val="24"/>
          <w:lang w:val="en-GB"/>
        </w:rPr>
      </w:pPr>
      <w:r>
        <w:rPr>
          <w:lang w:val="en-GB"/>
        </w:rPr>
        <w:br w:type="page"/>
      </w:r>
    </w:p>
    <w:p w14:paraId="31192094" w14:textId="03BE2C39" w:rsidR="001A5FB7" w:rsidRPr="001A5FB7" w:rsidRDefault="001A5FB7" w:rsidP="001A5FB7">
      <w:pPr>
        <w:pStyle w:val="Rubrik3"/>
        <w:rPr>
          <w:lang w:val="en-GB"/>
        </w:rPr>
      </w:pPr>
      <w:r>
        <w:rPr>
          <w:lang w:val="en-GB"/>
        </w:rPr>
        <w:lastRenderedPageBreak/>
        <w:t xml:space="preserve">10 </w:t>
      </w:r>
      <w:proofErr w:type="spellStart"/>
      <w:r>
        <w:rPr>
          <w:lang w:val="en-GB"/>
        </w:rPr>
        <w:t>Hur</w:t>
      </w:r>
      <w:proofErr w:type="spellEnd"/>
      <w:r>
        <w:rPr>
          <w:lang w:val="en-GB"/>
        </w:rPr>
        <w:t xml:space="preserve"> ska </w:t>
      </w:r>
      <w:proofErr w:type="spellStart"/>
      <w:r>
        <w:rPr>
          <w:lang w:val="en-GB"/>
        </w:rPr>
        <w:t>aktiv</w:t>
      </w:r>
      <w:proofErr w:type="spellEnd"/>
      <w:r>
        <w:rPr>
          <w:lang w:val="en-GB"/>
        </w:rPr>
        <w:t xml:space="preserve"> </w:t>
      </w:r>
      <w:proofErr w:type="spellStart"/>
      <w:r>
        <w:rPr>
          <w:lang w:val="en-GB"/>
        </w:rPr>
        <w:t>involvering</w:t>
      </w:r>
      <w:proofErr w:type="spellEnd"/>
      <w:r>
        <w:rPr>
          <w:lang w:val="en-GB"/>
        </w:rPr>
        <w:t xml:space="preserve"> </w:t>
      </w:r>
      <w:proofErr w:type="spellStart"/>
      <w:r>
        <w:rPr>
          <w:lang w:val="en-GB"/>
        </w:rPr>
        <w:t>genomföras</w:t>
      </w:r>
      <w:proofErr w:type="spellEnd"/>
      <w:r>
        <w:rPr>
          <w:lang w:val="en-GB"/>
        </w:rPr>
        <w:t>?</w:t>
      </w:r>
    </w:p>
    <w:p w14:paraId="32B0101A" w14:textId="77777777" w:rsidR="001A5FB7" w:rsidRPr="001A5FB7" w:rsidRDefault="001A5FB7" w:rsidP="001A5FB7">
      <w:pPr>
        <w:tabs>
          <w:tab w:val="num" w:pos="720"/>
        </w:tabs>
      </w:pPr>
      <w:proofErr w:type="spellStart"/>
      <w:r w:rsidRPr="001A5FB7">
        <w:rPr>
          <w:lang w:val="en-GB"/>
        </w:rPr>
        <w:t>Statsparten</w:t>
      </w:r>
      <w:proofErr w:type="spellEnd"/>
      <w:r w:rsidRPr="001A5FB7">
        <w:rPr>
          <w:lang w:val="en-GB"/>
        </w:rPr>
        <w:t xml:space="preserve"> </w:t>
      </w:r>
      <w:proofErr w:type="spellStart"/>
      <w:r w:rsidRPr="001A5FB7">
        <w:rPr>
          <w:lang w:val="en-GB"/>
        </w:rPr>
        <w:t>bör</w:t>
      </w:r>
      <w:proofErr w:type="spellEnd"/>
      <w:r w:rsidRPr="001A5FB7">
        <w:rPr>
          <w:lang w:val="en-GB"/>
        </w:rPr>
        <w:t xml:space="preserve"> </w:t>
      </w:r>
      <w:proofErr w:type="spellStart"/>
      <w:r w:rsidRPr="001A5FB7">
        <w:rPr>
          <w:lang w:val="en-GB"/>
        </w:rPr>
        <w:t>säkerställa</w:t>
      </w:r>
      <w:proofErr w:type="spellEnd"/>
      <w:r w:rsidRPr="001A5FB7">
        <w:rPr>
          <w:lang w:val="en-GB"/>
        </w:rPr>
        <w:t xml:space="preserve"> </w:t>
      </w:r>
      <w:proofErr w:type="spellStart"/>
      <w:r w:rsidRPr="001A5FB7">
        <w:rPr>
          <w:lang w:val="en-GB"/>
        </w:rPr>
        <w:t>rätten</w:t>
      </w:r>
      <w:proofErr w:type="spellEnd"/>
      <w:r w:rsidRPr="001A5FB7">
        <w:rPr>
          <w:lang w:val="en-GB"/>
        </w:rPr>
        <w:t xml:space="preserve"> i </w:t>
      </w:r>
      <w:proofErr w:type="spellStart"/>
      <w:r w:rsidRPr="001A5FB7">
        <w:rPr>
          <w:lang w:val="en-GB"/>
        </w:rPr>
        <w:t>lagar</w:t>
      </w:r>
      <w:proofErr w:type="spellEnd"/>
      <w:r w:rsidRPr="001A5FB7">
        <w:rPr>
          <w:lang w:val="en-GB"/>
        </w:rPr>
        <w:t xml:space="preserve"> och </w:t>
      </w:r>
      <w:proofErr w:type="spellStart"/>
      <w:r w:rsidRPr="001A5FB7">
        <w:rPr>
          <w:lang w:val="en-GB"/>
        </w:rPr>
        <w:t>regelverk</w:t>
      </w:r>
      <w:proofErr w:type="spellEnd"/>
      <w:r w:rsidRPr="001A5FB7">
        <w:rPr>
          <w:lang w:val="en-GB"/>
        </w:rPr>
        <w:t xml:space="preserve">, </w:t>
      </w:r>
      <w:proofErr w:type="spellStart"/>
      <w:r w:rsidRPr="001A5FB7">
        <w:rPr>
          <w:lang w:val="en-GB"/>
        </w:rPr>
        <w:t>garantera</w:t>
      </w:r>
      <w:proofErr w:type="spellEnd"/>
      <w:r w:rsidRPr="001A5FB7">
        <w:rPr>
          <w:lang w:val="en-GB"/>
        </w:rPr>
        <w:t xml:space="preserve"> </w:t>
      </w:r>
      <w:proofErr w:type="spellStart"/>
      <w:r w:rsidRPr="001A5FB7">
        <w:rPr>
          <w:lang w:val="en-GB"/>
        </w:rPr>
        <w:t>finansiering</w:t>
      </w:r>
      <w:proofErr w:type="spellEnd"/>
      <w:r w:rsidRPr="001A5FB7">
        <w:rPr>
          <w:lang w:val="en-GB"/>
        </w:rPr>
        <w:t xml:space="preserve"> (</w:t>
      </w:r>
      <w:proofErr w:type="spellStart"/>
      <w:r w:rsidRPr="001A5FB7">
        <w:rPr>
          <w:lang w:val="en-GB"/>
        </w:rPr>
        <w:t>inte</w:t>
      </w:r>
      <w:proofErr w:type="spellEnd"/>
      <w:r w:rsidRPr="001A5FB7">
        <w:rPr>
          <w:lang w:val="en-GB"/>
        </w:rPr>
        <w:t xml:space="preserve"> </w:t>
      </w:r>
      <w:proofErr w:type="spellStart"/>
      <w:r w:rsidRPr="001A5FB7">
        <w:rPr>
          <w:lang w:val="en-GB"/>
        </w:rPr>
        <w:t>endast</w:t>
      </w:r>
      <w:proofErr w:type="spellEnd"/>
      <w:r w:rsidRPr="001A5FB7">
        <w:rPr>
          <w:lang w:val="en-GB"/>
        </w:rPr>
        <w:t xml:space="preserve"> </w:t>
      </w:r>
      <w:proofErr w:type="spellStart"/>
      <w:r w:rsidRPr="001A5FB7">
        <w:rPr>
          <w:lang w:val="en-GB"/>
        </w:rPr>
        <w:t>för</w:t>
      </w:r>
      <w:proofErr w:type="spellEnd"/>
      <w:r w:rsidRPr="001A5FB7">
        <w:rPr>
          <w:lang w:val="en-GB"/>
        </w:rPr>
        <w:t xml:space="preserve"> </w:t>
      </w:r>
      <w:proofErr w:type="spellStart"/>
      <w:r w:rsidRPr="001A5FB7">
        <w:rPr>
          <w:lang w:val="en-GB"/>
        </w:rPr>
        <w:t>projekt</w:t>
      </w:r>
      <w:proofErr w:type="spellEnd"/>
      <w:r w:rsidRPr="001A5FB7">
        <w:rPr>
          <w:lang w:val="en-GB"/>
        </w:rPr>
        <w:t xml:space="preserve">) </w:t>
      </w:r>
      <w:proofErr w:type="spellStart"/>
      <w:r w:rsidRPr="001A5FB7">
        <w:rPr>
          <w:lang w:val="en-GB"/>
        </w:rPr>
        <w:t>samt</w:t>
      </w:r>
      <w:proofErr w:type="spellEnd"/>
      <w:r w:rsidRPr="001A5FB7">
        <w:rPr>
          <w:lang w:val="en-GB"/>
        </w:rPr>
        <w:t xml:space="preserve"> </w:t>
      </w:r>
      <w:proofErr w:type="spellStart"/>
      <w:r w:rsidRPr="001A5FB7">
        <w:rPr>
          <w:lang w:val="en-GB"/>
        </w:rPr>
        <w:t>säkerställa</w:t>
      </w:r>
      <w:proofErr w:type="spellEnd"/>
      <w:r w:rsidRPr="001A5FB7">
        <w:rPr>
          <w:lang w:val="en-GB"/>
        </w:rPr>
        <w:t xml:space="preserve"> </w:t>
      </w:r>
      <w:proofErr w:type="spellStart"/>
      <w:r w:rsidRPr="001A5FB7">
        <w:rPr>
          <w:lang w:val="en-GB"/>
        </w:rPr>
        <w:t>förutsättningar</w:t>
      </w:r>
      <w:proofErr w:type="spellEnd"/>
      <w:r w:rsidRPr="001A5FB7">
        <w:rPr>
          <w:lang w:val="en-GB"/>
        </w:rPr>
        <w:t xml:space="preserve"> och </w:t>
      </w:r>
      <w:proofErr w:type="spellStart"/>
      <w:r w:rsidRPr="001A5FB7">
        <w:rPr>
          <w:lang w:val="en-GB"/>
        </w:rPr>
        <w:t>kompetensutveckling</w:t>
      </w:r>
      <w:proofErr w:type="spellEnd"/>
      <w:r w:rsidRPr="001A5FB7">
        <w:rPr>
          <w:lang w:val="en-GB"/>
        </w:rPr>
        <w:t xml:space="preserve"> i </w:t>
      </w:r>
      <w:proofErr w:type="spellStart"/>
      <w:r w:rsidRPr="001A5FB7">
        <w:rPr>
          <w:lang w:val="en-GB"/>
        </w:rPr>
        <w:t>organisationer</w:t>
      </w:r>
      <w:proofErr w:type="spellEnd"/>
      <w:r w:rsidRPr="001A5FB7">
        <w:rPr>
          <w:lang w:val="en-GB"/>
        </w:rPr>
        <w:t xml:space="preserve">. </w:t>
      </w:r>
    </w:p>
    <w:p w14:paraId="2226B55C" w14:textId="138FC68C" w:rsidR="001A5FB7" w:rsidRPr="001A5FB7" w:rsidRDefault="001A5FB7" w:rsidP="001A5FB7">
      <w:proofErr w:type="spellStart"/>
      <w:r w:rsidRPr="001A5FB7">
        <w:rPr>
          <w:lang w:val="en-GB"/>
        </w:rPr>
        <w:t>Rätten</w:t>
      </w:r>
      <w:proofErr w:type="spellEnd"/>
      <w:r w:rsidRPr="001A5FB7">
        <w:rPr>
          <w:lang w:val="en-GB"/>
        </w:rPr>
        <w:t xml:space="preserve"> </w:t>
      </w:r>
      <w:proofErr w:type="spellStart"/>
      <w:r w:rsidRPr="001A5FB7">
        <w:rPr>
          <w:lang w:val="en-GB"/>
        </w:rPr>
        <w:t>att</w:t>
      </w:r>
      <w:proofErr w:type="spellEnd"/>
      <w:r w:rsidRPr="001A5FB7">
        <w:rPr>
          <w:lang w:val="en-GB"/>
        </w:rPr>
        <w:t xml:space="preserve"> delta </w:t>
      </w:r>
      <w:proofErr w:type="spellStart"/>
      <w:r w:rsidRPr="001A5FB7">
        <w:rPr>
          <w:lang w:val="en-GB"/>
        </w:rPr>
        <w:t>omfattar</w:t>
      </w:r>
      <w:proofErr w:type="spellEnd"/>
      <w:r w:rsidRPr="001A5FB7">
        <w:rPr>
          <w:lang w:val="en-GB"/>
        </w:rPr>
        <w:t xml:space="preserve"> </w:t>
      </w:r>
      <w:proofErr w:type="spellStart"/>
      <w:r w:rsidRPr="001A5FB7">
        <w:rPr>
          <w:lang w:val="en-GB"/>
        </w:rPr>
        <w:t>skyldigheter</w:t>
      </w:r>
      <w:proofErr w:type="spellEnd"/>
      <w:r w:rsidRPr="001A5FB7">
        <w:rPr>
          <w:lang w:val="en-GB"/>
        </w:rPr>
        <w:t xml:space="preserve"> </w:t>
      </w:r>
      <w:proofErr w:type="spellStart"/>
      <w:r w:rsidRPr="001A5FB7">
        <w:rPr>
          <w:lang w:val="en-GB"/>
        </w:rPr>
        <w:t>för</w:t>
      </w:r>
      <w:proofErr w:type="spellEnd"/>
      <w:r w:rsidRPr="001A5FB7">
        <w:rPr>
          <w:lang w:val="en-GB"/>
        </w:rPr>
        <w:t xml:space="preserve"> </w:t>
      </w:r>
      <w:proofErr w:type="spellStart"/>
      <w:r w:rsidRPr="001A5FB7">
        <w:rPr>
          <w:lang w:val="en-GB"/>
        </w:rPr>
        <w:t>tillgång</w:t>
      </w:r>
      <w:proofErr w:type="spellEnd"/>
      <w:r w:rsidRPr="001A5FB7">
        <w:rPr>
          <w:lang w:val="en-GB"/>
        </w:rPr>
        <w:t xml:space="preserve"> till </w:t>
      </w:r>
      <w:proofErr w:type="spellStart"/>
      <w:r w:rsidRPr="001A5FB7">
        <w:rPr>
          <w:b/>
          <w:bCs/>
          <w:lang w:val="en-GB"/>
        </w:rPr>
        <w:t>en</w:t>
      </w:r>
      <w:proofErr w:type="spellEnd"/>
      <w:r w:rsidRPr="001A5FB7">
        <w:rPr>
          <w:b/>
          <w:bCs/>
          <w:lang w:val="en-GB"/>
        </w:rPr>
        <w:t xml:space="preserve"> process </w:t>
      </w:r>
      <w:r w:rsidRPr="001A5FB7">
        <w:rPr>
          <w:lang w:val="en-GB"/>
        </w:rPr>
        <w:t xml:space="preserve">och </w:t>
      </w:r>
      <w:proofErr w:type="spellStart"/>
      <w:r w:rsidRPr="001A5FB7">
        <w:rPr>
          <w:lang w:val="en-GB"/>
        </w:rPr>
        <w:t>allas</w:t>
      </w:r>
      <w:proofErr w:type="spellEnd"/>
      <w:r w:rsidRPr="001A5FB7">
        <w:rPr>
          <w:lang w:val="en-GB"/>
        </w:rPr>
        <w:t xml:space="preserve"> </w:t>
      </w:r>
      <w:proofErr w:type="spellStart"/>
      <w:r w:rsidRPr="001A5FB7">
        <w:rPr>
          <w:lang w:val="en-GB"/>
        </w:rPr>
        <w:t>rätt</w:t>
      </w:r>
      <w:proofErr w:type="spellEnd"/>
      <w:r w:rsidRPr="001A5FB7">
        <w:rPr>
          <w:lang w:val="en-GB"/>
        </w:rPr>
        <w:t xml:space="preserve"> </w:t>
      </w:r>
      <w:proofErr w:type="spellStart"/>
      <w:r w:rsidRPr="001A5FB7">
        <w:rPr>
          <w:lang w:val="en-GB"/>
        </w:rPr>
        <w:t>att</w:t>
      </w:r>
      <w:proofErr w:type="spellEnd"/>
      <w:r w:rsidRPr="001A5FB7">
        <w:rPr>
          <w:lang w:val="en-GB"/>
        </w:rPr>
        <w:t xml:space="preserve"> </w:t>
      </w:r>
      <w:proofErr w:type="spellStart"/>
      <w:r w:rsidRPr="001A5FB7">
        <w:rPr>
          <w:lang w:val="en-GB"/>
        </w:rPr>
        <w:t>komma</w:t>
      </w:r>
      <w:proofErr w:type="spellEnd"/>
      <w:r w:rsidRPr="001A5FB7">
        <w:rPr>
          <w:lang w:val="en-GB"/>
        </w:rPr>
        <w:t xml:space="preserve"> till </w:t>
      </w:r>
      <w:proofErr w:type="spellStart"/>
      <w:r w:rsidRPr="001A5FB7">
        <w:rPr>
          <w:lang w:val="en-GB"/>
        </w:rPr>
        <w:t>tals</w:t>
      </w:r>
      <w:proofErr w:type="spellEnd"/>
      <w:r>
        <w:rPr>
          <w:lang w:val="en-GB"/>
        </w:rPr>
        <w:t xml:space="preserve">. </w:t>
      </w:r>
      <w:proofErr w:type="spellStart"/>
      <w:r w:rsidRPr="001A5FB7">
        <w:rPr>
          <w:b/>
          <w:bCs/>
          <w:lang w:val="en-GB"/>
        </w:rPr>
        <w:t>Det</w:t>
      </w:r>
      <w:proofErr w:type="spellEnd"/>
      <w:r w:rsidRPr="001A5FB7">
        <w:rPr>
          <w:b/>
          <w:bCs/>
          <w:lang w:val="en-GB"/>
        </w:rPr>
        <w:t xml:space="preserve"> ska </w:t>
      </w:r>
      <w:proofErr w:type="spellStart"/>
      <w:r w:rsidRPr="001A5FB7">
        <w:rPr>
          <w:b/>
          <w:bCs/>
          <w:lang w:val="en-GB"/>
        </w:rPr>
        <w:t>ske</w:t>
      </w:r>
      <w:proofErr w:type="spellEnd"/>
      <w:r w:rsidRPr="001A5FB7">
        <w:rPr>
          <w:b/>
          <w:bCs/>
          <w:lang w:val="en-GB"/>
        </w:rPr>
        <w:t xml:space="preserve"> </w:t>
      </w:r>
      <w:proofErr w:type="spellStart"/>
      <w:r w:rsidRPr="001A5FB7">
        <w:rPr>
          <w:b/>
          <w:bCs/>
          <w:lang w:val="en-GB"/>
        </w:rPr>
        <w:t>systematiskt</w:t>
      </w:r>
      <w:proofErr w:type="spellEnd"/>
      <w:r w:rsidRPr="001A5FB7">
        <w:rPr>
          <w:b/>
          <w:bCs/>
          <w:lang w:val="en-GB"/>
        </w:rPr>
        <w:t xml:space="preserve">, </w:t>
      </w:r>
      <w:proofErr w:type="spellStart"/>
      <w:r w:rsidRPr="001A5FB7">
        <w:rPr>
          <w:b/>
          <w:bCs/>
          <w:lang w:val="en-GB"/>
        </w:rPr>
        <w:t>öppet</w:t>
      </w:r>
      <w:proofErr w:type="spellEnd"/>
      <w:r w:rsidRPr="001A5FB7">
        <w:rPr>
          <w:b/>
          <w:bCs/>
          <w:lang w:val="en-GB"/>
        </w:rPr>
        <w:t xml:space="preserve">, i god </w:t>
      </w:r>
      <w:proofErr w:type="spellStart"/>
      <w:r w:rsidRPr="001A5FB7">
        <w:rPr>
          <w:b/>
          <w:bCs/>
          <w:lang w:val="en-GB"/>
        </w:rPr>
        <w:t>tid</w:t>
      </w:r>
      <w:proofErr w:type="spellEnd"/>
      <w:r w:rsidRPr="001A5FB7">
        <w:rPr>
          <w:b/>
          <w:bCs/>
          <w:lang w:val="en-GB"/>
        </w:rPr>
        <w:t xml:space="preserve">, </w:t>
      </w:r>
      <w:proofErr w:type="spellStart"/>
      <w:r w:rsidRPr="001A5FB7">
        <w:rPr>
          <w:b/>
          <w:bCs/>
          <w:lang w:val="en-GB"/>
        </w:rPr>
        <w:t>på</w:t>
      </w:r>
      <w:proofErr w:type="spellEnd"/>
      <w:r w:rsidRPr="001A5FB7">
        <w:rPr>
          <w:b/>
          <w:bCs/>
          <w:lang w:val="en-GB"/>
        </w:rPr>
        <w:t xml:space="preserve"> </w:t>
      </w:r>
      <w:proofErr w:type="spellStart"/>
      <w:r w:rsidRPr="001A5FB7">
        <w:rPr>
          <w:b/>
          <w:bCs/>
          <w:lang w:val="en-GB"/>
        </w:rPr>
        <w:t>ett</w:t>
      </w:r>
      <w:proofErr w:type="spellEnd"/>
      <w:r w:rsidRPr="001A5FB7">
        <w:rPr>
          <w:b/>
          <w:bCs/>
          <w:lang w:val="en-GB"/>
        </w:rPr>
        <w:t xml:space="preserve"> </w:t>
      </w:r>
      <w:proofErr w:type="spellStart"/>
      <w:r w:rsidRPr="001A5FB7">
        <w:rPr>
          <w:b/>
          <w:bCs/>
          <w:lang w:val="en-GB"/>
        </w:rPr>
        <w:t>meningsfullt</w:t>
      </w:r>
      <w:proofErr w:type="spellEnd"/>
      <w:r w:rsidRPr="001A5FB7">
        <w:rPr>
          <w:b/>
          <w:bCs/>
          <w:lang w:val="en-GB"/>
        </w:rPr>
        <w:t xml:space="preserve"> </w:t>
      </w:r>
      <w:proofErr w:type="spellStart"/>
      <w:r w:rsidRPr="001A5FB7">
        <w:rPr>
          <w:b/>
          <w:bCs/>
          <w:lang w:val="en-GB"/>
        </w:rPr>
        <w:t>sätt</w:t>
      </w:r>
      <w:proofErr w:type="spellEnd"/>
      <w:r w:rsidRPr="001A5FB7">
        <w:rPr>
          <w:b/>
          <w:bCs/>
          <w:lang w:val="en-GB"/>
        </w:rPr>
        <w:t xml:space="preserve"> </w:t>
      </w:r>
      <w:proofErr w:type="spellStart"/>
      <w:r w:rsidRPr="001A5FB7">
        <w:rPr>
          <w:lang w:val="en-GB"/>
        </w:rPr>
        <w:t>vilket</w:t>
      </w:r>
      <w:proofErr w:type="spellEnd"/>
      <w:r w:rsidRPr="001A5FB7">
        <w:rPr>
          <w:lang w:val="en-GB"/>
        </w:rPr>
        <w:t xml:space="preserve"> </w:t>
      </w:r>
      <w:proofErr w:type="spellStart"/>
      <w:r w:rsidRPr="001A5FB7">
        <w:rPr>
          <w:lang w:val="en-GB"/>
        </w:rPr>
        <w:t>kräver</w:t>
      </w:r>
      <w:proofErr w:type="spellEnd"/>
      <w:r>
        <w:rPr>
          <w:lang w:val="en-GB"/>
        </w:rPr>
        <w:t xml:space="preserve">: </w:t>
      </w:r>
    </w:p>
    <w:p w14:paraId="420861DD" w14:textId="77777777" w:rsidR="00F614E9" w:rsidRPr="001A5FB7" w:rsidRDefault="00DD2797" w:rsidP="001A5FB7">
      <w:pPr>
        <w:numPr>
          <w:ilvl w:val="0"/>
          <w:numId w:val="2"/>
        </w:numPr>
      </w:pPr>
      <w:proofErr w:type="spellStart"/>
      <w:r w:rsidRPr="001A5FB7">
        <w:rPr>
          <w:lang w:val="en-GB"/>
        </w:rPr>
        <w:t>Tillgång</w:t>
      </w:r>
      <w:proofErr w:type="spellEnd"/>
      <w:r w:rsidRPr="001A5FB7">
        <w:rPr>
          <w:lang w:val="en-GB"/>
        </w:rPr>
        <w:t xml:space="preserve"> till information i </w:t>
      </w:r>
      <w:proofErr w:type="spellStart"/>
      <w:r w:rsidRPr="001A5FB7">
        <w:rPr>
          <w:lang w:val="en-GB"/>
        </w:rPr>
        <w:t>olika</w:t>
      </w:r>
      <w:proofErr w:type="spellEnd"/>
      <w:r w:rsidRPr="001A5FB7">
        <w:rPr>
          <w:lang w:val="en-GB"/>
        </w:rPr>
        <w:t xml:space="preserve"> format, </w:t>
      </w:r>
      <w:proofErr w:type="spellStart"/>
      <w:r w:rsidRPr="001A5FB7">
        <w:rPr>
          <w:lang w:val="en-GB"/>
        </w:rPr>
        <w:t>skälig</w:t>
      </w:r>
      <w:proofErr w:type="spellEnd"/>
      <w:r w:rsidRPr="001A5FB7">
        <w:rPr>
          <w:lang w:val="en-GB"/>
        </w:rPr>
        <w:t xml:space="preserve"> </w:t>
      </w:r>
      <w:proofErr w:type="spellStart"/>
      <w:r w:rsidRPr="001A5FB7">
        <w:rPr>
          <w:lang w:val="en-GB"/>
        </w:rPr>
        <w:t>anpassning</w:t>
      </w:r>
      <w:proofErr w:type="spellEnd"/>
      <w:r w:rsidRPr="001A5FB7">
        <w:rPr>
          <w:lang w:val="en-GB"/>
        </w:rPr>
        <w:t xml:space="preserve"> vid </w:t>
      </w:r>
      <w:proofErr w:type="spellStart"/>
      <w:r w:rsidRPr="001A5FB7">
        <w:rPr>
          <w:lang w:val="en-GB"/>
        </w:rPr>
        <w:t>behov</w:t>
      </w:r>
      <w:proofErr w:type="spellEnd"/>
      <w:r w:rsidRPr="001A5FB7">
        <w:rPr>
          <w:lang w:val="en-GB"/>
        </w:rPr>
        <w:br/>
      </w:r>
      <w:proofErr w:type="spellStart"/>
      <w:r w:rsidRPr="001A5FB7">
        <w:rPr>
          <w:lang w:val="en-GB"/>
        </w:rPr>
        <w:t>Tillgång</w:t>
      </w:r>
      <w:proofErr w:type="spellEnd"/>
      <w:r w:rsidRPr="001A5FB7">
        <w:rPr>
          <w:lang w:val="en-GB"/>
        </w:rPr>
        <w:t xml:space="preserve"> till </w:t>
      </w:r>
      <w:proofErr w:type="spellStart"/>
      <w:r w:rsidRPr="001A5FB7">
        <w:rPr>
          <w:lang w:val="en-GB"/>
        </w:rPr>
        <w:t>alla</w:t>
      </w:r>
      <w:proofErr w:type="spellEnd"/>
      <w:r w:rsidRPr="001A5FB7">
        <w:rPr>
          <w:lang w:val="en-GB"/>
        </w:rPr>
        <w:t xml:space="preserve"> </w:t>
      </w:r>
      <w:proofErr w:type="spellStart"/>
      <w:r w:rsidRPr="001A5FB7">
        <w:rPr>
          <w:lang w:val="en-GB"/>
        </w:rPr>
        <w:t>offentliga</w:t>
      </w:r>
      <w:proofErr w:type="spellEnd"/>
      <w:r w:rsidRPr="001A5FB7">
        <w:rPr>
          <w:lang w:val="en-GB"/>
        </w:rPr>
        <w:t xml:space="preserve"> </w:t>
      </w:r>
      <w:proofErr w:type="spellStart"/>
      <w:r w:rsidRPr="001A5FB7">
        <w:rPr>
          <w:lang w:val="en-GB"/>
        </w:rPr>
        <w:t>platser</w:t>
      </w:r>
      <w:proofErr w:type="spellEnd"/>
      <w:r w:rsidRPr="001A5FB7">
        <w:rPr>
          <w:lang w:val="en-GB"/>
        </w:rPr>
        <w:t xml:space="preserve"> </w:t>
      </w:r>
      <w:proofErr w:type="spellStart"/>
      <w:r w:rsidRPr="001A5FB7">
        <w:rPr>
          <w:lang w:val="en-GB"/>
        </w:rPr>
        <w:t>för</w:t>
      </w:r>
      <w:proofErr w:type="spellEnd"/>
      <w:r w:rsidRPr="001A5FB7">
        <w:rPr>
          <w:lang w:val="en-GB"/>
        </w:rPr>
        <w:t xml:space="preserve"> </w:t>
      </w:r>
      <w:proofErr w:type="spellStart"/>
      <w:r w:rsidRPr="001A5FB7">
        <w:rPr>
          <w:lang w:val="en-GB"/>
        </w:rPr>
        <w:t>offentligt</w:t>
      </w:r>
      <w:proofErr w:type="spellEnd"/>
      <w:r w:rsidRPr="001A5FB7">
        <w:rPr>
          <w:lang w:val="en-GB"/>
        </w:rPr>
        <w:t xml:space="preserve"> </w:t>
      </w:r>
      <w:proofErr w:type="spellStart"/>
      <w:r w:rsidRPr="001A5FB7">
        <w:rPr>
          <w:lang w:val="en-GB"/>
        </w:rPr>
        <w:t>beslutsfattande</w:t>
      </w:r>
      <w:proofErr w:type="spellEnd"/>
    </w:p>
    <w:p w14:paraId="569F3426" w14:textId="674F0EC3" w:rsidR="00F614E9" w:rsidRPr="001A5FB7" w:rsidRDefault="00DD2797" w:rsidP="001A5FB7">
      <w:pPr>
        <w:numPr>
          <w:ilvl w:val="0"/>
          <w:numId w:val="2"/>
        </w:numPr>
      </w:pPr>
      <w:proofErr w:type="spellStart"/>
      <w:r w:rsidRPr="001A5FB7">
        <w:rPr>
          <w:lang w:val="en-GB"/>
        </w:rPr>
        <w:t>Synpunkter</w:t>
      </w:r>
      <w:proofErr w:type="spellEnd"/>
      <w:r w:rsidRPr="001A5FB7">
        <w:rPr>
          <w:lang w:val="en-GB"/>
        </w:rPr>
        <w:t xml:space="preserve"> </w:t>
      </w:r>
      <w:proofErr w:type="spellStart"/>
      <w:r w:rsidRPr="001A5FB7">
        <w:rPr>
          <w:lang w:val="en-GB"/>
        </w:rPr>
        <w:t>från</w:t>
      </w:r>
      <w:proofErr w:type="spellEnd"/>
      <w:r w:rsidRPr="001A5FB7">
        <w:rPr>
          <w:lang w:val="en-GB"/>
        </w:rPr>
        <w:t xml:space="preserve"> </w:t>
      </w:r>
      <w:proofErr w:type="spellStart"/>
      <w:r w:rsidRPr="001A5FB7">
        <w:rPr>
          <w:lang w:val="en-GB"/>
        </w:rPr>
        <w:t>funktionsrättsorganisationer</w:t>
      </w:r>
      <w:proofErr w:type="spellEnd"/>
      <w:r w:rsidRPr="001A5FB7">
        <w:rPr>
          <w:lang w:val="en-GB"/>
        </w:rPr>
        <w:t xml:space="preserve"> ska </w:t>
      </w:r>
      <w:proofErr w:type="spellStart"/>
      <w:r w:rsidRPr="001A5FB7">
        <w:rPr>
          <w:lang w:val="en-GB"/>
        </w:rPr>
        <w:t>övervägas</w:t>
      </w:r>
      <w:proofErr w:type="spellEnd"/>
      <w:r w:rsidRPr="001A5FB7">
        <w:rPr>
          <w:lang w:val="en-GB"/>
        </w:rPr>
        <w:t xml:space="preserve"> och </w:t>
      </w:r>
      <w:proofErr w:type="spellStart"/>
      <w:r w:rsidRPr="001A5FB7">
        <w:rPr>
          <w:lang w:val="en-GB"/>
        </w:rPr>
        <w:t>prioriteras</w:t>
      </w:r>
      <w:proofErr w:type="spellEnd"/>
      <w:r w:rsidRPr="001A5FB7">
        <w:rPr>
          <w:lang w:val="en-GB"/>
        </w:rPr>
        <w:t xml:space="preserve"> </w:t>
      </w:r>
      <w:proofErr w:type="spellStart"/>
      <w:r w:rsidRPr="001A5FB7">
        <w:rPr>
          <w:lang w:val="en-GB"/>
        </w:rPr>
        <w:t>när</w:t>
      </w:r>
      <w:proofErr w:type="spellEnd"/>
      <w:r w:rsidRPr="001A5FB7">
        <w:rPr>
          <w:lang w:val="en-GB"/>
        </w:rPr>
        <w:t xml:space="preserve"> </w:t>
      </w:r>
      <w:proofErr w:type="spellStart"/>
      <w:r w:rsidRPr="001A5FB7">
        <w:rPr>
          <w:lang w:val="en-GB"/>
        </w:rPr>
        <w:t>det</w:t>
      </w:r>
      <w:proofErr w:type="spellEnd"/>
      <w:r w:rsidRPr="001A5FB7">
        <w:rPr>
          <w:lang w:val="en-GB"/>
        </w:rPr>
        <w:t xml:space="preserve"> </w:t>
      </w:r>
      <w:proofErr w:type="spellStart"/>
      <w:r w:rsidRPr="001A5FB7">
        <w:rPr>
          <w:lang w:val="en-GB"/>
        </w:rPr>
        <w:t>gäller</w:t>
      </w:r>
      <w:proofErr w:type="spellEnd"/>
      <w:r w:rsidRPr="001A5FB7">
        <w:rPr>
          <w:lang w:val="en-GB"/>
        </w:rPr>
        <w:t xml:space="preserve"> </w:t>
      </w:r>
      <w:proofErr w:type="spellStart"/>
      <w:r w:rsidRPr="001A5FB7">
        <w:rPr>
          <w:lang w:val="en-GB"/>
        </w:rPr>
        <w:t>frågor</w:t>
      </w:r>
      <w:proofErr w:type="spellEnd"/>
      <w:r w:rsidRPr="001A5FB7">
        <w:rPr>
          <w:lang w:val="en-GB"/>
        </w:rPr>
        <w:t xml:space="preserve"> med </w:t>
      </w:r>
      <w:proofErr w:type="spellStart"/>
      <w:r w:rsidRPr="001A5FB7">
        <w:rPr>
          <w:lang w:val="en-GB"/>
        </w:rPr>
        <w:t>direkt</w:t>
      </w:r>
      <w:proofErr w:type="spellEnd"/>
      <w:r w:rsidRPr="001A5FB7">
        <w:rPr>
          <w:lang w:val="en-GB"/>
        </w:rPr>
        <w:t xml:space="preserve"> </w:t>
      </w:r>
      <w:proofErr w:type="spellStart"/>
      <w:r w:rsidRPr="001A5FB7">
        <w:rPr>
          <w:lang w:val="en-GB"/>
        </w:rPr>
        <w:t>påverkan</w:t>
      </w:r>
      <w:proofErr w:type="spellEnd"/>
      <w:r w:rsidRPr="001A5FB7">
        <w:rPr>
          <w:lang w:val="en-GB"/>
        </w:rPr>
        <w:t xml:space="preserve">. </w:t>
      </w:r>
      <w:proofErr w:type="spellStart"/>
      <w:r w:rsidRPr="001A5FB7">
        <w:rPr>
          <w:lang w:val="en-GB"/>
        </w:rPr>
        <w:t>Offentliga</w:t>
      </w:r>
      <w:proofErr w:type="spellEnd"/>
      <w:r w:rsidRPr="001A5FB7">
        <w:rPr>
          <w:lang w:val="en-GB"/>
        </w:rPr>
        <w:t xml:space="preserve"> </w:t>
      </w:r>
      <w:proofErr w:type="spellStart"/>
      <w:r w:rsidRPr="001A5FB7">
        <w:rPr>
          <w:lang w:val="en-GB"/>
        </w:rPr>
        <w:t>myndigheter</w:t>
      </w:r>
      <w:proofErr w:type="spellEnd"/>
      <w:r w:rsidRPr="001A5FB7">
        <w:rPr>
          <w:lang w:val="en-GB"/>
        </w:rPr>
        <w:t xml:space="preserve"> </w:t>
      </w:r>
      <w:proofErr w:type="spellStart"/>
      <w:r w:rsidRPr="001A5FB7">
        <w:rPr>
          <w:lang w:val="en-GB"/>
        </w:rPr>
        <w:t>har</w:t>
      </w:r>
      <w:proofErr w:type="spellEnd"/>
      <w:r w:rsidRPr="001A5FB7">
        <w:rPr>
          <w:lang w:val="en-GB"/>
        </w:rPr>
        <w:t xml:space="preserve"> </w:t>
      </w:r>
      <w:proofErr w:type="spellStart"/>
      <w:r w:rsidRPr="001A5FB7">
        <w:rPr>
          <w:lang w:val="en-GB"/>
        </w:rPr>
        <w:t>en</w:t>
      </w:r>
      <w:proofErr w:type="spellEnd"/>
      <w:r w:rsidRPr="001A5FB7">
        <w:rPr>
          <w:lang w:val="en-GB"/>
        </w:rPr>
        <w:t xml:space="preserve"> </w:t>
      </w:r>
      <w:proofErr w:type="spellStart"/>
      <w:r w:rsidRPr="001A5FB7">
        <w:rPr>
          <w:b/>
          <w:bCs/>
          <w:lang w:val="en-GB"/>
        </w:rPr>
        <w:t>skyldighet</w:t>
      </w:r>
      <w:proofErr w:type="spellEnd"/>
      <w:r w:rsidRPr="001A5FB7">
        <w:rPr>
          <w:lang w:val="en-GB"/>
        </w:rPr>
        <w:t xml:space="preserve"> </w:t>
      </w:r>
      <w:proofErr w:type="spellStart"/>
      <w:r w:rsidRPr="001A5FB7">
        <w:rPr>
          <w:lang w:val="en-GB"/>
        </w:rPr>
        <w:t>att</w:t>
      </w:r>
      <w:proofErr w:type="spellEnd"/>
      <w:r w:rsidRPr="001A5FB7">
        <w:rPr>
          <w:lang w:val="en-GB"/>
        </w:rPr>
        <w:t xml:space="preserve"> </w:t>
      </w:r>
      <w:proofErr w:type="spellStart"/>
      <w:r w:rsidRPr="001A5FB7">
        <w:rPr>
          <w:lang w:val="en-GB"/>
        </w:rPr>
        <w:t>informera</w:t>
      </w:r>
      <w:proofErr w:type="spellEnd"/>
      <w:r w:rsidRPr="001A5FB7">
        <w:rPr>
          <w:lang w:val="en-GB"/>
        </w:rPr>
        <w:t xml:space="preserve"> </w:t>
      </w:r>
      <w:proofErr w:type="spellStart"/>
      <w:r w:rsidRPr="001A5FB7">
        <w:rPr>
          <w:lang w:val="en-GB"/>
        </w:rPr>
        <w:t>organisationerna</w:t>
      </w:r>
      <w:proofErr w:type="spellEnd"/>
      <w:r w:rsidRPr="001A5FB7">
        <w:rPr>
          <w:lang w:val="en-GB"/>
        </w:rPr>
        <w:t xml:space="preserve"> om </w:t>
      </w:r>
      <w:proofErr w:type="spellStart"/>
      <w:r w:rsidRPr="001A5FB7">
        <w:rPr>
          <w:lang w:val="en-GB"/>
        </w:rPr>
        <w:t>resultatet</w:t>
      </w:r>
      <w:proofErr w:type="spellEnd"/>
      <w:r w:rsidRPr="001A5FB7">
        <w:rPr>
          <w:lang w:val="en-GB"/>
        </w:rPr>
        <w:t xml:space="preserve"> </w:t>
      </w:r>
      <w:proofErr w:type="spellStart"/>
      <w:r w:rsidRPr="001A5FB7">
        <w:rPr>
          <w:lang w:val="en-GB"/>
        </w:rPr>
        <w:t>av</w:t>
      </w:r>
      <w:proofErr w:type="spellEnd"/>
      <w:r w:rsidRPr="001A5FB7">
        <w:rPr>
          <w:lang w:val="en-GB"/>
        </w:rPr>
        <w:t xml:space="preserve"> </w:t>
      </w:r>
      <w:proofErr w:type="spellStart"/>
      <w:r w:rsidRPr="001A5FB7">
        <w:rPr>
          <w:lang w:val="en-GB"/>
        </w:rPr>
        <w:t>beslutsfattande</w:t>
      </w:r>
      <w:proofErr w:type="spellEnd"/>
      <w:r w:rsidRPr="001A5FB7">
        <w:rPr>
          <w:lang w:val="en-GB"/>
        </w:rPr>
        <w:t xml:space="preserve"> processer med </w:t>
      </w:r>
      <w:proofErr w:type="spellStart"/>
      <w:r w:rsidRPr="001A5FB7">
        <w:rPr>
          <w:lang w:val="en-GB"/>
        </w:rPr>
        <w:t>en</w:t>
      </w:r>
      <w:proofErr w:type="spellEnd"/>
      <w:r w:rsidRPr="001A5FB7">
        <w:rPr>
          <w:lang w:val="en-GB"/>
        </w:rPr>
        <w:t xml:space="preserve"> </w:t>
      </w:r>
      <w:proofErr w:type="spellStart"/>
      <w:r w:rsidRPr="001A5FB7">
        <w:rPr>
          <w:b/>
          <w:bCs/>
          <w:lang w:val="en-GB"/>
        </w:rPr>
        <w:t>utförlig</w:t>
      </w:r>
      <w:proofErr w:type="spellEnd"/>
      <w:r w:rsidRPr="001A5FB7">
        <w:rPr>
          <w:b/>
          <w:bCs/>
          <w:lang w:val="en-GB"/>
        </w:rPr>
        <w:t xml:space="preserve"> </w:t>
      </w:r>
      <w:proofErr w:type="spellStart"/>
      <w:r w:rsidRPr="001A5FB7">
        <w:rPr>
          <w:b/>
          <w:bCs/>
          <w:lang w:val="en-GB"/>
        </w:rPr>
        <w:t>förklaring</w:t>
      </w:r>
      <w:proofErr w:type="spellEnd"/>
      <w:r w:rsidRPr="001A5FB7">
        <w:rPr>
          <w:b/>
          <w:bCs/>
          <w:lang w:val="en-GB"/>
        </w:rPr>
        <w:t xml:space="preserve"> </w:t>
      </w:r>
      <w:r w:rsidRPr="001A5FB7">
        <w:rPr>
          <w:lang w:val="en-GB"/>
        </w:rPr>
        <w:t xml:space="preserve">i </w:t>
      </w:r>
      <w:proofErr w:type="spellStart"/>
      <w:r w:rsidRPr="001A5FB7">
        <w:rPr>
          <w:lang w:val="en-GB"/>
        </w:rPr>
        <w:t>ett</w:t>
      </w:r>
      <w:proofErr w:type="spellEnd"/>
      <w:r w:rsidRPr="001A5FB7">
        <w:rPr>
          <w:lang w:val="en-GB"/>
        </w:rPr>
        <w:t xml:space="preserve"> </w:t>
      </w:r>
      <w:proofErr w:type="spellStart"/>
      <w:r w:rsidRPr="001A5FB7">
        <w:rPr>
          <w:lang w:val="en-GB"/>
        </w:rPr>
        <w:t>begripligt</w:t>
      </w:r>
      <w:proofErr w:type="spellEnd"/>
      <w:r w:rsidRPr="001A5FB7">
        <w:rPr>
          <w:lang w:val="en-GB"/>
        </w:rPr>
        <w:t xml:space="preserve"> format om </w:t>
      </w:r>
      <w:proofErr w:type="spellStart"/>
      <w:r w:rsidRPr="001A5FB7">
        <w:rPr>
          <w:lang w:val="en-GB"/>
        </w:rPr>
        <w:t>resonemang</w:t>
      </w:r>
      <w:proofErr w:type="spellEnd"/>
      <w:r w:rsidRPr="001A5FB7">
        <w:rPr>
          <w:lang w:val="en-GB"/>
        </w:rPr>
        <w:t xml:space="preserve"> </w:t>
      </w:r>
      <w:proofErr w:type="spellStart"/>
      <w:r w:rsidRPr="001A5FB7">
        <w:rPr>
          <w:lang w:val="en-GB"/>
        </w:rPr>
        <w:t>bakom</w:t>
      </w:r>
      <w:proofErr w:type="spellEnd"/>
      <w:r w:rsidRPr="001A5FB7">
        <w:rPr>
          <w:lang w:val="en-GB"/>
        </w:rPr>
        <w:t xml:space="preserve"> </w:t>
      </w:r>
      <w:proofErr w:type="spellStart"/>
      <w:r w:rsidRPr="001A5FB7">
        <w:rPr>
          <w:lang w:val="en-GB"/>
        </w:rPr>
        <w:t>beslut</w:t>
      </w:r>
      <w:proofErr w:type="spellEnd"/>
      <w:r w:rsidRPr="001A5FB7">
        <w:rPr>
          <w:lang w:val="en-GB"/>
        </w:rPr>
        <w:t xml:space="preserve"> och </w:t>
      </w:r>
      <w:proofErr w:type="spellStart"/>
      <w:r w:rsidRPr="001A5FB7">
        <w:rPr>
          <w:lang w:val="en-GB"/>
        </w:rPr>
        <w:t>hur</w:t>
      </w:r>
      <w:proofErr w:type="spellEnd"/>
      <w:r w:rsidRPr="001A5FB7">
        <w:rPr>
          <w:lang w:val="en-GB"/>
        </w:rPr>
        <w:t xml:space="preserve"> </w:t>
      </w:r>
      <w:proofErr w:type="spellStart"/>
      <w:r w:rsidRPr="001A5FB7">
        <w:rPr>
          <w:lang w:val="en-GB"/>
        </w:rPr>
        <w:t>organisationernas</w:t>
      </w:r>
      <w:proofErr w:type="spellEnd"/>
      <w:r w:rsidRPr="001A5FB7">
        <w:rPr>
          <w:lang w:val="en-GB"/>
        </w:rPr>
        <w:t xml:space="preserve"> </w:t>
      </w:r>
      <w:proofErr w:type="spellStart"/>
      <w:r w:rsidRPr="001A5FB7">
        <w:rPr>
          <w:lang w:val="en-GB"/>
        </w:rPr>
        <w:t>synpunkter</w:t>
      </w:r>
      <w:proofErr w:type="spellEnd"/>
      <w:r w:rsidRPr="001A5FB7">
        <w:rPr>
          <w:lang w:val="en-GB"/>
        </w:rPr>
        <w:t xml:space="preserve"> </w:t>
      </w:r>
      <w:proofErr w:type="spellStart"/>
      <w:r w:rsidRPr="001A5FB7">
        <w:rPr>
          <w:lang w:val="en-GB"/>
        </w:rPr>
        <w:t>tagits</w:t>
      </w:r>
      <w:proofErr w:type="spellEnd"/>
      <w:r w:rsidRPr="001A5FB7">
        <w:rPr>
          <w:lang w:val="en-GB"/>
        </w:rPr>
        <w:t xml:space="preserve"> till </w:t>
      </w:r>
      <w:proofErr w:type="spellStart"/>
      <w:r w:rsidRPr="001A5FB7">
        <w:rPr>
          <w:lang w:val="en-GB"/>
        </w:rPr>
        <w:t>vara</w:t>
      </w:r>
      <w:proofErr w:type="spellEnd"/>
      <w:r w:rsidRPr="001A5FB7">
        <w:rPr>
          <w:lang w:val="en-GB"/>
        </w:rPr>
        <w:t>.</w:t>
      </w:r>
    </w:p>
    <w:p w14:paraId="5EF64646" w14:textId="77777777" w:rsidR="001A5FB7" w:rsidRPr="001A5FB7" w:rsidRDefault="001A5FB7" w:rsidP="001A5FB7"/>
    <w:p w14:paraId="67DDD275" w14:textId="79F3CF3B" w:rsidR="001A5FB7" w:rsidRDefault="001A5FB7" w:rsidP="001A5FB7">
      <w:pPr>
        <w:pStyle w:val="Rubrik3"/>
        <w:rPr>
          <w:lang w:val="en-GB"/>
        </w:rPr>
      </w:pPr>
      <w:r>
        <w:rPr>
          <w:lang w:val="en-GB"/>
        </w:rPr>
        <w:t xml:space="preserve">11 </w:t>
      </w:r>
      <w:proofErr w:type="spellStart"/>
      <w:r>
        <w:rPr>
          <w:lang w:val="en-GB"/>
        </w:rPr>
        <w:t>Överklagande</w:t>
      </w:r>
      <w:proofErr w:type="spellEnd"/>
    </w:p>
    <w:p w14:paraId="592C9C33" w14:textId="77777777" w:rsidR="001A5FB7" w:rsidRPr="001A5FB7" w:rsidRDefault="001A5FB7" w:rsidP="001A5FB7">
      <w:r w:rsidRPr="001A5FB7">
        <w:t xml:space="preserve">Mekanismer och sanktioner för att säkerställa att artikel 4 § 3 och 33 § 3 efterlevs. Oberoende övervakning ska finnas, till exempel genom en parlamentarisk kommitté med befogenheter att undersöka överträdelser och ställa den ansvariga myndigheten till svars. </w:t>
      </w:r>
    </w:p>
    <w:p w14:paraId="1F714006" w14:textId="77777777" w:rsidR="001A5FB7" w:rsidRPr="001A5FB7" w:rsidRDefault="001A5FB7" w:rsidP="001A5FB7">
      <w:r w:rsidRPr="001A5FB7">
        <w:t>Funktionshinderorganisationer ska kunna initiera en rättslig process. Detta bör vara en del av den lagstadgade rätten att involvera organisationerna.</w:t>
      </w:r>
    </w:p>
    <w:p w14:paraId="56B1E472" w14:textId="77777777" w:rsidR="001A5FB7" w:rsidRPr="001A5FB7" w:rsidRDefault="001A5FB7" w:rsidP="001A5FB7">
      <w:r w:rsidRPr="001A5FB7">
        <w:t>Exempel på effektiva rättsmedel som ska tas fram:</w:t>
      </w:r>
    </w:p>
    <w:p w14:paraId="0195C116" w14:textId="77777777" w:rsidR="00F614E9" w:rsidRPr="001A5FB7" w:rsidRDefault="00DD2797" w:rsidP="001A5FB7">
      <w:pPr>
        <w:numPr>
          <w:ilvl w:val="0"/>
          <w:numId w:val="4"/>
        </w:numPr>
      </w:pPr>
      <w:r w:rsidRPr="001A5FB7">
        <w:t>Avbryta processen</w:t>
      </w:r>
    </w:p>
    <w:p w14:paraId="691D0A09" w14:textId="77777777" w:rsidR="00F614E9" w:rsidRPr="001A5FB7" w:rsidRDefault="00DD2797" w:rsidP="001A5FB7">
      <w:pPr>
        <w:numPr>
          <w:ilvl w:val="0"/>
          <w:numId w:val="4"/>
        </w:numPr>
      </w:pPr>
      <w:r w:rsidRPr="001A5FB7">
        <w:t>Gå tillbaka till ett tidigare skede i processen för att säkerställa samråd och involvering av organisationer</w:t>
      </w:r>
    </w:p>
    <w:p w14:paraId="1A16D915" w14:textId="77777777" w:rsidR="00F614E9" w:rsidRPr="001A5FB7" w:rsidRDefault="00DD2797" w:rsidP="001A5FB7">
      <w:pPr>
        <w:numPr>
          <w:ilvl w:val="0"/>
          <w:numId w:val="4"/>
        </w:numPr>
      </w:pPr>
      <w:r w:rsidRPr="001A5FB7">
        <w:t>Skjuta upp genomförande av ett beslut till dess att lämpliga samråd har skett</w:t>
      </w:r>
    </w:p>
    <w:p w14:paraId="079A564F" w14:textId="0F3E1B02" w:rsidR="001A5FB7" w:rsidRPr="001A5FB7" w:rsidRDefault="00DD2797" w:rsidP="00BA5163">
      <w:pPr>
        <w:numPr>
          <w:ilvl w:val="0"/>
          <w:numId w:val="4"/>
        </w:numPr>
        <w:rPr>
          <w:rFonts w:ascii="Arial" w:eastAsiaTheme="majorEastAsia" w:hAnsi="Arial" w:cstheme="majorBidi"/>
          <w:b/>
          <w:szCs w:val="24"/>
        </w:rPr>
      </w:pPr>
      <w:r w:rsidRPr="001A5FB7">
        <w:t>Återkalla (</w:t>
      </w:r>
      <w:proofErr w:type="spellStart"/>
      <w:r w:rsidRPr="001A5FB7">
        <w:t>quashing</w:t>
      </w:r>
      <w:proofErr w:type="spellEnd"/>
      <w:r w:rsidRPr="001A5FB7">
        <w:t xml:space="preserve">) helt eller delvis, beslutet med hänvisning till att artikel 4.3 eller </w:t>
      </w:r>
      <w:r w:rsidR="00E23FAF">
        <w:t>33</w:t>
      </w:r>
      <w:bookmarkStart w:id="0" w:name="_GoBack"/>
      <w:bookmarkEnd w:id="0"/>
      <w:r w:rsidRPr="001A5FB7">
        <w:t>.3 inte har uppfyllts.</w:t>
      </w:r>
      <w:r w:rsidR="001A5FB7">
        <w:br w:type="page"/>
      </w:r>
    </w:p>
    <w:p w14:paraId="5650CDFE" w14:textId="28F2D9CD" w:rsidR="001A5FB7" w:rsidRPr="001A5FB7" w:rsidRDefault="001A5FB7" w:rsidP="001A5FB7">
      <w:pPr>
        <w:pStyle w:val="Rubrik3"/>
      </w:pPr>
      <w:r>
        <w:lastRenderedPageBreak/>
        <w:t>12 Förhållande till andra artiklar – ett litet urval</w:t>
      </w:r>
    </w:p>
    <w:p w14:paraId="62DF66C2" w14:textId="3161005C" w:rsidR="00F614E9" w:rsidRPr="001A5FB7" w:rsidRDefault="00DD2797" w:rsidP="001A5FB7">
      <w:pPr>
        <w:numPr>
          <w:ilvl w:val="0"/>
          <w:numId w:val="5"/>
        </w:numPr>
      </w:pPr>
      <w:r w:rsidRPr="001A5FB7">
        <w:t>Artikel 8 –</w:t>
      </w:r>
      <w:r>
        <w:t xml:space="preserve"> </w:t>
      </w:r>
      <w:r w:rsidRPr="001A5FB7">
        <w:t xml:space="preserve">organisationer ska involveras i systematiska program och mediekampanjer som syftar till att personer med funktionsnedsättning framställs i hela sin mångfald som rättighetsbärare. Alla kampanjer för att medvetandegöra och utbilda ska baseras på om den människorättsbaserade modellen av funktionshinder. </w:t>
      </w:r>
    </w:p>
    <w:p w14:paraId="2F75FD04" w14:textId="7A492269" w:rsidR="00F614E9" w:rsidRPr="001A5FB7" w:rsidRDefault="00DD2797" w:rsidP="001A5FB7">
      <w:pPr>
        <w:numPr>
          <w:ilvl w:val="0"/>
          <w:numId w:val="5"/>
        </w:numPr>
      </w:pPr>
      <w:r w:rsidRPr="001A5FB7">
        <w:t xml:space="preserve">Artikel 28 </w:t>
      </w:r>
      <w:r>
        <w:t xml:space="preserve">- </w:t>
      </w:r>
      <w:r w:rsidRPr="001A5FB7">
        <w:t xml:space="preserve"> involvering är avgörande </w:t>
      </w:r>
      <w:r>
        <w:t>för</w:t>
      </w:r>
      <w:r w:rsidRPr="001A5FB7">
        <w:t xml:space="preserve"> rätten till en skälig levnadsstandard för att säkerställa åtgärder för att motverka exkludering, ojämlikhet och fattigdom </w:t>
      </w:r>
    </w:p>
    <w:p w14:paraId="5C784271" w14:textId="62B9FFCB" w:rsidR="00F614E9" w:rsidRPr="001A5FB7" w:rsidRDefault="00DD2797" w:rsidP="001A5FB7">
      <w:pPr>
        <w:numPr>
          <w:ilvl w:val="0"/>
          <w:numId w:val="5"/>
        </w:numPr>
      </w:pPr>
      <w:r w:rsidRPr="001A5FB7">
        <w:t>Artikel 29 - politisk deltagande, i röstning och kandidatur, för delaktighet och inkludering i samhället och i genomförande och övervakning av konventionen</w:t>
      </w:r>
    </w:p>
    <w:p w14:paraId="0C99C78A" w14:textId="7D120C67" w:rsidR="00F614E9" w:rsidRPr="001A5FB7" w:rsidRDefault="00DD2797" w:rsidP="001A5FB7">
      <w:pPr>
        <w:numPr>
          <w:ilvl w:val="0"/>
          <w:numId w:val="5"/>
        </w:numPr>
      </w:pPr>
      <w:r w:rsidRPr="001A5FB7">
        <w:t>Artikel 31 –</w:t>
      </w:r>
      <w:r>
        <w:t xml:space="preserve"> </w:t>
      </w:r>
      <w:r w:rsidRPr="001A5FB7">
        <w:t xml:space="preserve">behovet av statistik uppdelad efter funktionsnedsättning och kön, ålder, etnicitet, boende på landsbygd eller i stad, socioekonomisk status </w:t>
      </w:r>
    </w:p>
    <w:p w14:paraId="0288AE7C" w14:textId="3872BA16" w:rsidR="00F614E9" w:rsidRDefault="00DD2797" w:rsidP="001A5FB7">
      <w:pPr>
        <w:numPr>
          <w:ilvl w:val="0"/>
          <w:numId w:val="5"/>
        </w:numPr>
      </w:pPr>
      <w:r w:rsidRPr="001A5FB7">
        <w:t>Artikel 34 – Inkludering och samråd före nominering av kommittémedlemmar</w:t>
      </w:r>
    </w:p>
    <w:p w14:paraId="2459C2C6" w14:textId="77777777" w:rsidR="00DD2797" w:rsidRDefault="00DD2797" w:rsidP="00DD2797"/>
    <w:p w14:paraId="3F6467C2" w14:textId="0E8195C5" w:rsidR="001A5FB7" w:rsidRDefault="001A5FB7" w:rsidP="001A5FB7">
      <w:pPr>
        <w:pStyle w:val="Rubrik3"/>
      </w:pPr>
      <w:r>
        <w:t>13 Nationellt genomförande</w:t>
      </w:r>
    </w:p>
    <w:p w14:paraId="47B8EF08" w14:textId="3B9AE9C2" w:rsidR="001A5FB7" w:rsidRPr="001A5FB7" w:rsidRDefault="001A5FB7" w:rsidP="001A5FB7">
      <w:r w:rsidRPr="001A5FB7">
        <w:t xml:space="preserve">Punkten (94) om nationellt genomförande </w:t>
      </w:r>
      <w:r w:rsidR="00DD2797">
        <w:t>är</w:t>
      </w:r>
      <w:r w:rsidRPr="001A5FB7">
        <w:t xml:space="preserve"> en sammanställning av åtgärder som krävs för rätten till samråd (</w:t>
      </w:r>
      <w:proofErr w:type="spellStart"/>
      <w:r w:rsidRPr="001A5FB7">
        <w:t>consultation</w:t>
      </w:r>
      <w:proofErr w:type="spellEnd"/>
      <w:r w:rsidRPr="001A5FB7">
        <w:t xml:space="preserve">) och involvering i utveckling, genomförande och övervakning av lagstiftning och </w:t>
      </w:r>
      <w:proofErr w:type="spellStart"/>
      <w:r w:rsidRPr="001A5FB7">
        <w:t>policies</w:t>
      </w:r>
      <w:proofErr w:type="spellEnd"/>
      <w:r w:rsidRPr="001A5FB7">
        <w:t xml:space="preserve"> för att fullgöra konventionen. </w:t>
      </w:r>
    </w:p>
    <w:p w14:paraId="1CB6EC56" w14:textId="50F22C78" w:rsidR="001A5FB7" w:rsidRDefault="001A5FB7" w:rsidP="001A5FB7">
      <w:r w:rsidRPr="001A5FB7">
        <w:t>21 åt</w:t>
      </w:r>
      <w:r>
        <w:t xml:space="preserve">aganden finns med i listan som </w:t>
      </w:r>
      <w:r w:rsidRPr="001A5FB7">
        <w:t xml:space="preserve">tar upp </w:t>
      </w:r>
      <w:r>
        <w:t>bl.a.</w:t>
      </w:r>
      <w:r w:rsidRPr="001A5FB7">
        <w:t xml:space="preserve"> oberoende och självständighet, rättskapacitet, skydd mot trakasserier etc.</w:t>
      </w:r>
    </w:p>
    <w:p w14:paraId="30955E55" w14:textId="77777777" w:rsidR="001A5FB7" w:rsidRPr="001A5FB7" w:rsidRDefault="001A5FB7" w:rsidP="001A5FB7">
      <w:r w:rsidRPr="001A5FB7">
        <w:t>Alla allmänna kommentarer till Funktionsrättskonventionen kan hämtas i original:</w:t>
      </w:r>
      <w:r w:rsidRPr="001A5FB7">
        <w:br/>
      </w:r>
      <w:hyperlink r:id="rId26" w:history="1">
        <w:r w:rsidRPr="001A5FB7">
          <w:rPr>
            <w:rStyle w:val="Hyperlnk"/>
          </w:rPr>
          <w:t>https://</w:t>
        </w:r>
      </w:hyperlink>
      <w:hyperlink r:id="rId27" w:history="1">
        <w:r w:rsidRPr="001A5FB7">
          <w:rPr>
            <w:rStyle w:val="Hyperlnk"/>
          </w:rPr>
          <w:t>www.ohchr.org/en/hrbodies/crpd/pages/gc.aspx</w:t>
        </w:r>
      </w:hyperlink>
      <w:r w:rsidRPr="001A5FB7">
        <w:t xml:space="preserve"> </w:t>
      </w:r>
    </w:p>
    <w:p w14:paraId="4616C355" w14:textId="29892D5A" w:rsidR="00FB17EF" w:rsidRPr="00FB17EF" w:rsidRDefault="001A5FB7" w:rsidP="00FB17EF">
      <w:r w:rsidRPr="001A5FB7">
        <w:t xml:space="preserve">Mer information om allmänna kommentarer från </w:t>
      </w:r>
      <w:proofErr w:type="gramStart"/>
      <w:r w:rsidRPr="001A5FB7">
        <w:t>Tyska</w:t>
      </w:r>
      <w:proofErr w:type="gramEnd"/>
      <w:r w:rsidRPr="001A5FB7">
        <w:t xml:space="preserve"> människorättsinstitutet:</w:t>
      </w:r>
      <w:r w:rsidRPr="001A5FB7">
        <w:br/>
      </w:r>
      <w:hyperlink r:id="rId28" w:history="1">
        <w:r w:rsidRPr="001A5FB7">
          <w:rPr>
            <w:rStyle w:val="Hyperlnk"/>
          </w:rPr>
          <w:t>https://www.institut-fuer-menschenrechte.de/en/topics/development/frequently-asked-questions/9-what-are-general-comments</w:t>
        </w:r>
      </w:hyperlink>
      <w:r w:rsidRPr="001A5FB7">
        <w:t>/</w:t>
      </w:r>
    </w:p>
    <w:p w14:paraId="06CA804F" w14:textId="77777777" w:rsidR="00FB17EF" w:rsidRPr="00FB17EF" w:rsidRDefault="00FB17EF" w:rsidP="00FB17EF"/>
    <w:sectPr w:rsidR="00FB17EF" w:rsidRPr="00FB17EF" w:rsidSect="00A956BA">
      <w:footerReference w:type="default" r:id="rId29"/>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8597" w14:textId="77777777" w:rsidR="00FB17EF" w:rsidRDefault="00FB17EF" w:rsidP="00FB17EF">
      <w:pPr>
        <w:spacing w:after="0" w:line="240" w:lineRule="auto"/>
      </w:pPr>
      <w:r>
        <w:separator/>
      </w:r>
    </w:p>
  </w:endnote>
  <w:endnote w:type="continuationSeparator" w:id="0">
    <w:p w14:paraId="1ED54708" w14:textId="77777777" w:rsidR="00FB17EF" w:rsidRDefault="00FB17EF" w:rsidP="00FB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C09A" w14:textId="7D3485CD" w:rsidR="00FB17EF" w:rsidRDefault="00FB17EF" w:rsidP="00FB17EF">
    <w:pPr>
      <w:pStyle w:val="Sidfot"/>
      <w:jc w:val="center"/>
    </w:pPr>
    <w:r w:rsidRPr="00FB17EF">
      <w:rPr>
        <w:noProof/>
      </w:rPr>
      <w:drawing>
        <wp:anchor distT="0" distB="0" distL="114300" distR="114300" simplePos="0" relativeHeight="251658240" behindDoc="0" locked="0" layoutInCell="1" allowOverlap="1" wp14:anchorId="1552DAB3" wp14:editId="0CBB3AA1">
          <wp:simplePos x="0" y="0"/>
          <wp:positionH relativeFrom="column">
            <wp:posOffset>1925320</wp:posOffset>
          </wp:positionH>
          <wp:positionV relativeFrom="paragraph">
            <wp:posOffset>42545</wp:posOffset>
          </wp:positionV>
          <wp:extent cx="846667" cy="381000"/>
          <wp:effectExtent l="0" t="0" r="0" b="0"/>
          <wp:wrapSquare wrapText="bothSides"/>
          <wp:docPr id="50"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objekt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667" cy="381000"/>
                  </a:xfrm>
                  <a:prstGeom prst="rect">
                    <a:avLst/>
                  </a:prstGeom>
                </pic:spPr>
              </pic:pic>
            </a:graphicData>
          </a:graphic>
        </wp:anchor>
      </w:drawing>
    </w:r>
  </w:p>
  <w:p w14:paraId="273E85B1" w14:textId="041894AC" w:rsidR="00FB17EF" w:rsidRPr="00FB17EF" w:rsidRDefault="00FB17EF">
    <w:pPr>
      <w:pStyle w:val="Sidfot"/>
      <w:rPr>
        <w:rFonts w:ascii="Arial" w:hAnsi="Arial" w:cs="Arial"/>
        <w:sz w:val="20"/>
        <w:szCs w:val="20"/>
      </w:rPr>
    </w:pPr>
    <w:r w:rsidRPr="00FB17EF">
      <w:rPr>
        <w:rFonts w:ascii="Arial" w:hAnsi="Arial" w:cs="Arial"/>
        <w:sz w:val="20"/>
        <w:szCs w:val="20"/>
      </w:rPr>
      <w:t>Allmän kommentar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4341" w14:textId="77777777" w:rsidR="00FB17EF" w:rsidRDefault="00FB17EF" w:rsidP="00FB17EF">
      <w:pPr>
        <w:spacing w:after="0" w:line="240" w:lineRule="auto"/>
      </w:pPr>
      <w:r>
        <w:separator/>
      </w:r>
    </w:p>
  </w:footnote>
  <w:footnote w:type="continuationSeparator" w:id="0">
    <w:p w14:paraId="69F621AA" w14:textId="77777777" w:rsidR="00FB17EF" w:rsidRDefault="00FB17EF" w:rsidP="00FB1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3CA4"/>
    <w:multiLevelType w:val="hybridMultilevel"/>
    <w:tmpl w:val="43382098"/>
    <w:lvl w:ilvl="0" w:tplc="DE225FB4">
      <w:start w:val="1"/>
      <w:numFmt w:val="bullet"/>
      <w:lvlText w:val="•"/>
      <w:lvlJc w:val="left"/>
      <w:pPr>
        <w:tabs>
          <w:tab w:val="num" w:pos="720"/>
        </w:tabs>
        <w:ind w:left="720" w:hanging="360"/>
      </w:pPr>
      <w:rPr>
        <w:rFonts w:ascii="Arial" w:hAnsi="Arial" w:hint="default"/>
      </w:rPr>
    </w:lvl>
    <w:lvl w:ilvl="1" w:tplc="0658C500" w:tentative="1">
      <w:start w:val="1"/>
      <w:numFmt w:val="bullet"/>
      <w:lvlText w:val="•"/>
      <w:lvlJc w:val="left"/>
      <w:pPr>
        <w:tabs>
          <w:tab w:val="num" w:pos="1440"/>
        </w:tabs>
        <w:ind w:left="1440" w:hanging="360"/>
      </w:pPr>
      <w:rPr>
        <w:rFonts w:ascii="Arial" w:hAnsi="Arial" w:hint="default"/>
      </w:rPr>
    </w:lvl>
    <w:lvl w:ilvl="2" w:tplc="0C7C3BBC" w:tentative="1">
      <w:start w:val="1"/>
      <w:numFmt w:val="bullet"/>
      <w:lvlText w:val="•"/>
      <w:lvlJc w:val="left"/>
      <w:pPr>
        <w:tabs>
          <w:tab w:val="num" w:pos="2160"/>
        </w:tabs>
        <w:ind w:left="2160" w:hanging="360"/>
      </w:pPr>
      <w:rPr>
        <w:rFonts w:ascii="Arial" w:hAnsi="Arial" w:hint="default"/>
      </w:rPr>
    </w:lvl>
    <w:lvl w:ilvl="3" w:tplc="186078C0" w:tentative="1">
      <w:start w:val="1"/>
      <w:numFmt w:val="bullet"/>
      <w:lvlText w:val="•"/>
      <w:lvlJc w:val="left"/>
      <w:pPr>
        <w:tabs>
          <w:tab w:val="num" w:pos="2880"/>
        </w:tabs>
        <w:ind w:left="2880" w:hanging="360"/>
      </w:pPr>
      <w:rPr>
        <w:rFonts w:ascii="Arial" w:hAnsi="Arial" w:hint="default"/>
      </w:rPr>
    </w:lvl>
    <w:lvl w:ilvl="4" w:tplc="EE08687A" w:tentative="1">
      <w:start w:val="1"/>
      <w:numFmt w:val="bullet"/>
      <w:lvlText w:val="•"/>
      <w:lvlJc w:val="left"/>
      <w:pPr>
        <w:tabs>
          <w:tab w:val="num" w:pos="3600"/>
        </w:tabs>
        <w:ind w:left="3600" w:hanging="360"/>
      </w:pPr>
      <w:rPr>
        <w:rFonts w:ascii="Arial" w:hAnsi="Arial" w:hint="default"/>
      </w:rPr>
    </w:lvl>
    <w:lvl w:ilvl="5" w:tplc="A4E43802" w:tentative="1">
      <w:start w:val="1"/>
      <w:numFmt w:val="bullet"/>
      <w:lvlText w:val="•"/>
      <w:lvlJc w:val="left"/>
      <w:pPr>
        <w:tabs>
          <w:tab w:val="num" w:pos="4320"/>
        </w:tabs>
        <w:ind w:left="4320" w:hanging="360"/>
      </w:pPr>
      <w:rPr>
        <w:rFonts w:ascii="Arial" w:hAnsi="Arial" w:hint="default"/>
      </w:rPr>
    </w:lvl>
    <w:lvl w:ilvl="6" w:tplc="1D7461EE" w:tentative="1">
      <w:start w:val="1"/>
      <w:numFmt w:val="bullet"/>
      <w:lvlText w:val="•"/>
      <w:lvlJc w:val="left"/>
      <w:pPr>
        <w:tabs>
          <w:tab w:val="num" w:pos="5040"/>
        </w:tabs>
        <w:ind w:left="5040" w:hanging="360"/>
      </w:pPr>
      <w:rPr>
        <w:rFonts w:ascii="Arial" w:hAnsi="Arial" w:hint="default"/>
      </w:rPr>
    </w:lvl>
    <w:lvl w:ilvl="7" w:tplc="7372775E" w:tentative="1">
      <w:start w:val="1"/>
      <w:numFmt w:val="bullet"/>
      <w:lvlText w:val="•"/>
      <w:lvlJc w:val="left"/>
      <w:pPr>
        <w:tabs>
          <w:tab w:val="num" w:pos="5760"/>
        </w:tabs>
        <w:ind w:left="5760" w:hanging="360"/>
      </w:pPr>
      <w:rPr>
        <w:rFonts w:ascii="Arial" w:hAnsi="Arial" w:hint="default"/>
      </w:rPr>
    </w:lvl>
    <w:lvl w:ilvl="8" w:tplc="ABE2A9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D614D1"/>
    <w:multiLevelType w:val="hybridMultilevel"/>
    <w:tmpl w:val="ACD60CE6"/>
    <w:lvl w:ilvl="0" w:tplc="3DC4172C">
      <w:start w:val="1"/>
      <w:numFmt w:val="bullet"/>
      <w:lvlText w:val="•"/>
      <w:lvlJc w:val="left"/>
      <w:pPr>
        <w:tabs>
          <w:tab w:val="num" w:pos="720"/>
        </w:tabs>
        <w:ind w:left="720" w:hanging="360"/>
      </w:pPr>
      <w:rPr>
        <w:rFonts w:ascii="Arial" w:hAnsi="Arial" w:hint="default"/>
      </w:rPr>
    </w:lvl>
    <w:lvl w:ilvl="1" w:tplc="43EE890C" w:tentative="1">
      <w:start w:val="1"/>
      <w:numFmt w:val="bullet"/>
      <w:lvlText w:val="•"/>
      <w:lvlJc w:val="left"/>
      <w:pPr>
        <w:tabs>
          <w:tab w:val="num" w:pos="1440"/>
        </w:tabs>
        <w:ind w:left="1440" w:hanging="360"/>
      </w:pPr>
      <w:rPr>
        <w:rFonts w:ascii="Arial" w:hAnsi="Arial" w:hint="default"/>
      </w:rPr>
    </w:lvl>
    <w:lvl w:ilvl="2" w:tplc="1E8658EA" w:tentative="1">
      <w:start w:val="1"/>
      <w:numFmt w:val="bullet"/>
      <w:lvlText w:val="•"/>
      <w:lvlJc w:val="left"/>
      <w:pPr>
        <w:tabs>
          <w:tab w:val="num" w:pos="2160"/>
        </w:tabs>
        <w:ind w:left="2160" w:hanging="360"/>
      </w:pPr>
      <w:rPr>
        <w:rFonts w:ascii="Arial" w:hAnsi="Arial" w:hint="default"/>
      </w:rPr>
    </w:lvl>
    <w:lvl w:ilvl="3" w:tplc="7FCA0F3E" w:tentative="1">
      <w:start w:val="1"/>
      <w:numFmt w:val="bullet"/>
      <w:lvlText w:val="•"/>
      <w:lvlJc w:val="left"/>
      <w:pPr>
        <w:tabs>
          <w:tab w:val="num" w:pos="2880"/>
        </w:tabs>
        <w:ind w:left="2880" w:hanging="360"/>
      </w:pPr>
      <w:rPr>
        <w:rFonts w:ascii="Arial" w:hAnsi="Arial" w:hint="default"/>
      </w:rPr>
    </w:lvl>
    <w:lvl w:ilvl="4" w:tplc="3B6E7DAA" w:tentative="1">
      <w:start w:val="1"/>
      <w:numFmt w:val="bullet"/>
      <w:lvlText w:val="•"/>
      <w:lvlJc w:val="left"/>
      <w:pPr>
        <w:tabs>
          <w:tab w:val="num" w:pos="3600"/>
        </w:tabs>
        <w:ind w:left="3600" w:hanging="360"/>
      </w:pPr>
      <w:rPr>
        <w:rFonts w:ascii="Arial" w:hAnsi="Arial" w:hint="default"/>
      </w:rPr>
    </w:lvl>
    <w:lvl w:ilvl="5" w:tplc="68028CCA" w:tentative="1">
      <w:start w:val="1"/>
      <w:numFmt w:val="bullet"/>
      <w:lvlText w:val="•"/>
      <w:lvlJc w:val="left"/>
      <w:pPr>
        <w:tabs>
          <w:tab w:val="num" w:pos="4320"/>
        </w:tabs>
        <w:ind w:left="4320" w:hanging="360"/>
      </w:pPr>
      <w:rPr>
        <w:rFonts w:ascii="Arial" w:hAnsi="Arial" w:hint="default"/>
      </w:rPr>
    </w:lvl>
    <w:lvl w:ilvl="6" w:tplc="A0020E74" w:tentative="1">
      <w:start w:val="1"/>
      <w:numFmt w:val="bullet"/>
      <w:lvlText w:val="•"/>
      <w:lvlJc w:val="left"/>
      <w:pPr>
        <w:tabs>
          <w:tab w:val="num" w:pos="5040"/>
        </w:tabs>
        <w:ind w:left="5040" w:hanging="360"/>
      </w:pPr>
      <w:rPr>
        <w:rFonts w:ascii="Arial" w:hAnsi="Arial" w:hint="default"/>
      </w:rPr>
    </w:lvl>
    <w:lvl w:ilvl="7" w:tplc="CD18AFF2" w:tentative="1">
      <w:start w:val="1"/>
      <w:numFmt w:val="bullet"/>
      <w:lvlText w:val="•"/>
      <w:lvlJc w:val="left"/>
      <w:pPr>
        <w:tabs>
          <w:tab w:val="num" w:pos="5760"/>
        </w:tabs>
        <w:ind w:left="5760" w:hanging="360"/>
      </w:pPr>
      <w:rPr>
        <w:rFonts w:ascii="Arial" w:hAnsi="Arial" w:hint="default"/>
      </w:rPr>
    </w:lvl>
    <w:lvl w:ilvl="8" w:tplc="41F258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FB752B"/>
    <w:multiLevelType w:val="hybridMultilevel"/>
    <w:tmpl w:val="7C1A7460"/>
    <w:lvl w:ilvl="0" w:tplc="F15AC5CA">
      <w:start w:val="1"/>
      <w:numFmt w:val="bullet"/>
      <w:lvlText w:val="•"/>
      <w:lvlJc w:val="left"/>
      <w:pPr>
        <w:tabs>
          <w:tab w:val="num" w:pos="720"/>
        </w:tabs>
        <w:ind w:left="720" w:hanging="360"/>
      </w:pPr>
      <w:rPr>
        <w:rFonts w:ascii="Arial" w:hAnsi="Arial" w:hint="default"/>
      </w:rPr>
    </w:lvl>
    <w:lvl w:ilvl="1" w:tplc="519A04BA" w:tentative="1">
      <w:start w:val="1"/>
      <w:numFmt w:val="bullet"/>
      <w:lvlText w:val="•"/>
      <w:lvlJc w:val="left"/>
      <w:pPr>
        <w:tabs>
          <w:tab w:val="num" w:pos="1440"/>
        </w:tabs>
        <w:ind w:left="1440" w:hanging="360"/>
      </w:pPr>
      <w:rPr>
        <w:rFonts w:ascii="Arial" w:hAnsi="Arial" w:hint="default"/>
      </w:rPr>
    </w:lvl>
    <w:lvl w:ilvl="2" w:tplc="D53845A0" w:tentative="1">
      <w:start w:val="1"/>
      <w:numFmt w:val="bullet"/>
      <w:lvlText w:val="•"/>
      <w:lvlJc w:val="left"/>
      <w:pPr>
        <w:tabs>
          <w:tab w:val="num" w:pos="2160"/>
        </w:tabs>
        <w:ind w:left="2160" w:hanging="360"/>
      </w:pPr>
      <w:rPr>
        <w:rFonts w:ascii="Arial" w:hAnsi="Arial" w:hint="default"/>
      </w:rPr>
    </w:lvl>
    <w:lvl w:ilvl="3" w:tplc="59BAC6CE" w:tentative="1">
      <w:start w:val="1"/>
      <w:numFmt w:val="bullet"/>
      <w:lvlText w:val="•"/>
      <w:lvlJc w:val="left"/>
      <w:pPr>
        <w:tabs>
          <w:tab w:val="num" w:pos="2880"/>
        </w:tabs>
        <w:ind w:left="2880" w:hanging="360"/>
      </w:pPr>
      <w:rPr>
        <w:rFonts w:ascii="Arial" w:hAnsi="Arial" w:hint="default"/>
      </w:rPr>
    </w:lvl>
    <w:lvl w:ilvl="4" w:tplc="4B5A1D9C" w:tentative="1">
      <w:start w:val="1"/>
      <w:numFmt w:val="bullet"/>
      <w:lvlText w:val="•"/>
      <w:lvlJc w:val="left"/>
      <w:pPr>
        <w:tabs>
          <w:tab w:val="num" w:pos="3600"/>
        </w:tabs>
        <w:ind w:left="3600" w:hanging="360"/>
      </w:pPr>
      <w:rPr>
        <w:rFonts w:ascii="Arial" w:hAnsi="Arial" w:hint="default"/>
      </w:rPr>
    </w:lvl>
    <w:lvl w:ilvl="5" w:tplc="3314F97C" w:tentative="1">
      <w:start w:val="1"/>
      <w:numFmt w:val="bullet"/>
      <w:lvlText w:val="•"/>
      <w:lvlJc w:val="left"/>
      <w:pPr>
        <w:tabs>
          <w:tab w:val="num" w:pos="4320"/>
        </w:tabs>
        <w:ind w:left="4320" w:hanging="360"/>
      </w:pPr>
      <w:rPr>
        <w:rFonts w:ascii="Arial" w:hAnsi="Arial" w:hint="default"/>
      </w:rPr>
    </w:lvl>
    <w:lvl w:ilvl="6" w:tplc="D416FECC" w:tentative="1">
      <w:start w:val="1"/>
      <w:numFmt w:val="bullet"/>
      <w:lvlText w:val="•"/>
      <w:lvlJc w:val="left"/>
      <w:pPr>
        <w:tabs>
          <w:tab w:val="num" w:pos="5040"/>
        </w:tabs>
        <w:ind w:left="5040" w:hanging="360"/>
      </w:pPr>
      <w:rPr>
        <w:rFonts w:ascii="Arial" w:hAnsi="Arial" w:hint="default"/>
      </w:rPr>
    </w:lvl>
    <w:lvl w:ilvl="7" w:tplc="9A3A3F9E" w:tentative="1">
      <w:start w:val="1"/>
      <w:numFmt w:val="bullet"/>
      <w:lvlText w:val="•"/>
      <w:lvlJc w:val="left"/>
      <w:pPr>
        <w:tabs>
          <w:tab w:val="num" w:pos="5760"/>
        </w:tabs>
        <w:ind w:left="5760" w:hanging="360"/>
      </w:pPr>
      <w:rPr>
        <w:rFonts w:ascii="Arial" w:hAnsi="Arial" w:hint="default"/>
      </w:rPr>
    </w:lvl>
    <w:lvl w:ilvl="8" w:tplc="1E6697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4C4FB8"/>
    <w:multiLevelType w:val="hybridMultilevel"/>
    <w:tmpl w:val="04266282"/>
    <w:lvl w:ilvl="0" w:tplc="96E6611C">
      <w:start w:val="1"/>
      <w:numFmt w:val="bullet"/>
      <w:lvlText w:val="•"/>
      <w:lvlJc w:val="left"/>
      <w:pPr>
        <w:tabs>
          <w:tab w:val="num" w:pos="720"/>
        </w:tabs>
        <w:ind w:left="720" w:hanging="360"/>
      </w:pPr>
      <w:rPr>
        <w:rFonts w:ascii="Arial" w:hAnsi="Arial" w:hint="default"/>
      </w:rPr>
    </w:lvl>
    <w:lvl w:ilvl="1" w:tplc="E45E97CE" w:tentative="1">
      <w:start w:val="1"/>
      <w:numFmt w:val="bullet"/>
      <w:lvlText w:val="•"/>
      <w:lvlJc w:val="left"/>
      <w:pPr>
        <w:tabs>
          <w:tab w:val="num" w:pos="1440"/>
        </w:tabs>
        <w:ind w:left="1440" w:hanging="360"/>
      </w:pPr>
      <w:rPr>
        <w:rFonts w:ascii="Arial" w:hAnsi="Arial" w:hint="default"/>
      </w:rPr>
    </w:lvl>
    <w:lvl w:ilvl="2" w:tplc="65B64E5E" w:tentative="1">
      <w:start w:val="1"/>
      <w:numFmt w:val="bullet"/>
      <w:lvlText w:val="•"/>
      <w:lvlJc w:val="left"/>
      <w:pPr>
        <w:tabs>
          <w:tab w:val="num" w:pos="2160"/>
        </w:tabs>
        <w:ind w:left="2160" w:hanging="360"/>
      </w:pPr>
      <w:rPr>
        <w:rFonts w:ascii="Arial" w:hAnsi="Arial" w:hint="default"/>
      </w:rPr>
    </w:lvl>
    <w:lvl w:ilvl="3" w:tplc="EE04C300" w:tentative="1">
      <w:start w:val="1"/>
      <w:numFmt w:val="bullet"/>
      <w:lvlText w:val="•"/>
      <w:lvlJc w:val="left"/>
      <w:pPr>
        <w:tabs>
          <w:tab w:val="num" w:pos="2880"/>
        </w:tabs>
        <w:ind w:left="2880" w:hanging="360"/>
      </w:pPr>
      <w:rPr>
        <w:rFonts w:ascii="Arial" w:hAnsi="Arial" w:hint="default"/>
      </w:rPr>
    </w:lvl>
    <w:lvl w:ilvl="4" w:tplc="73C49F2A" w:tentative="1">
      <w:start w:val="1"/>
      <w:numFmt w:val="bullet"/>
      <w:lvlText w:val="•"/>
      <w:lvlJc w:val="left"/>
      <w:pPr>
        <w:tabs>
          <w:tab w:val="num" w:pos="3600"/>
        </w:tabs>
        <w:ind w:left="3600" w:hanging="360"/>
      </w:pPr>
      <w:rPr>
        <w:rFonts w:ascii="Arial" w:hAnsi="Arial" w:hint="default"/>
      </w:rPr>
    </w:lvl>
    <w:lvl w:ilvl="5" w:tplc="821011E6" w:tentative="1">
      <w:start w:val="1"/>
      <w:numFmt w:val="bullet"/>
      <w:lvlText w:val="•"/>
      <w:lvlJc w:val="left"/>
      <w:pPr>
        <w:tabs>
          <w:tab w:val="num" w:pos="4320"/>
        </w:tabs>
        <w:ind w:left="4320" w:hanging="360"/>
      </w:pPr>
      <w:rPr>
        <w:rFonts w:ascii="Arial" w:hAnsi="Arial" w:hint="default"/>
      </w:rPr>
    </w:lvl>
    <w:lvl w:ilvl="6" w:tplc="E282478A" w:tentative="1">
      <w:start w:val="1"/>
      <w:numFmt w:val="bullet"/>
      <w:lvlText w:val="•"/>
      <w:lvlJc w:val="left"/>
      <w:pPr>
        <w:tabs>
          <w:tab w:val="num" w:pos="5040"/>
        </w:tabs>
        <w:ind w:left="5040" w:hanging="360"/>
      </w:pPr>
      <w:rPr>
        <w:rFonts w:ascii="Arial" w:hAnsi="Arial" w:hint="default"/>
      </w:rPr>
    </w:lvl>
    <w:lvl w:ilvl="7" w:tplc="E46C81A0" w:tentative="1">
      <w:start w:val="1"/>
      <w:numFmt w:val="bullet"/>
      <w:lvlText w:val="•"/>
      <w:lvlJc w:val="left"/>
      <w:pPr>
        <w:tabs>
          <w:tab w:val="num" w:pos="5760"/>
        </w:tabs>
        <w:ind w:left="5760" w:hanging="360"/>
      </w:pPr>
      <w:rPr>
        <w:rFonts w:ascii="Arial" w:hAnsi="Arial" w:hint="default"/>
      </w:rPr>
    </w:lvl>
    <w:lvl w:ilvl="8" w:tplc="796E0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CE5051"/>
    <w:multiLevelType w:val="hybridMultilevel"/>
    <w:tmpl w:val="0F0EC716"/>
    <w:lvl w:ilvl="0" w:tplc="33F81EC8">
      <w:start w:val="1"/>
      <w:numFmt w:val="upperLetter"/>
      <w:lvlText w:val="%1)"/>
      <w:lvlJc w:val="left"/>
      <w:pPr>
        <w:tabs>
          <w:tab w:val="num" w:pos="720"/>
        </w:tabs>
        <w:ind w:left="720" w:hanging="360"/>
      </w:pPr>
    </w:lvl>
    <w:lvl w:ilvl="1" w:tplc="2492389A" w:tentative="1">
      <w:start w:val="1"/>
      <w:numFmt w:val="upperLetter"/>
      <w:lvlText w:val="%2)"/>
      <w:lvlJc w:val="left"/>
      <w:pPr>
        <w:tabs>
          <w:tab w:val="num" w:pos="1440"/>
        </w:tabs>
        <w:ind w:left="1440" w:hanging="360"/>
      </w:pPr>
    </w:lvl>
    <w:lvl w:ilvl="2" w:tplc="C062FF1A" w:tentative="1">
      <w:start w:val="1"/>
      <w:numFmt w:val="upperLetter"/>
      <w:lvlText w:val="%3)"/>
      <w:lvlJc w:val="left"/>
      <w:pPr>
        <w:tabs>
          <w:tab w:val="num" w:pos="2160"/>
        </w:tabs>
        <w:ind w:left="2160" w:hanging="360"/>
      </w:pPr>
    </w:lvl>
    <w:lvl w:ilvl="3" w:tplc="498CF310" w:tentative="1">
      <w:start w:val="1"/>
      <w:numFmt w:val="upperLetter"/>
      <w:lvlText w:val="%4)"/>
      <w:lvlJc w:val="left"/>
      <w:pPr>
        <w:tabs>
          <w:tab w:val="num" w:pos="2880"/>
        </w:tabs>
        <w:ind w:left="2880" w:hanging="360"/>
      </w:pPr>
    </w:lvl>
    <w:lvl w:ilvl="4" w:tplc="48F0934C" w:tentative="1">
      <w:start w:val="1"/>
      <w:numFmt w:val="upperLetter"/>
      <w:lvlText w:val="%5)"/>
      <w:lvlJc w:val="left"/>
      <w:pPr>
        <w:tabs>
          <w:tab w:val="num" w:pos="3600"/>
        </w:tabs>
        <w:ind w:left="3600" w:hanging="360"/>
      </w:pPr>
    </w:lvl>
    <w:lvl w:ilvl="5" w:tplc="793429F6" w:tentative="1">
      <w:start w:val="1"/>
      <w:numFmt w:val="upperLetter"/>
      <w:lvlText w:val="%6)"/>
      <w:lvlJc w:val="left"/>
      <w:pPr>
        <w:tabs>
          <w:tab w:val="num" w:pos="4320"/>
        </w:tabs>
        <w:ind w:left="4320" w:hanging="360"/>
      </w:pPr>
    </w:lvl>
    <w:lvl w:ilvl="6" w:tplc="487A05B6" w:tentative="1">
      <w:start w:val="1"/>
      <w:numFmt w:val="upperLetter"/>
      <w:lvlText w:val="%7)"/>
      <w:lvlJc w:val="left"/>
      <w:pPr>
        <w:tabs>
          <w:tab w:val="num" w:pos="5040"/>
        </w:tabs>
        <w:ind w:left="5040" w:hanging="360"/>
      </w:pPr>
    </w:lvl>
    <w:lvl w:ilvl="7" w:tplc="9444A1B0" w:tentative="1">
      <w:start w:val="1"/>
      <w:numFmt w:val="upperLetter"/>
      <w:lvlText w:val="%8)"/>
      <w:lvlJc w:val="left"/>
      <w:pPr>
        <w:tabs>
          <w:tab w:val="num" w:pos="5760"/>
        </w:tabs>
        <w:ind w:left="5760" w:hanging="360"/>
      </w:pPr>
    </w:lvl>
    <w:lvl w:ilvl="8" w:tplc="552CFB5A"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84"/>
    <w:rsid w:val="00034D4E"/>
    <w:rsid w:val="00104A68"/>
    <w:rsid w:val="00157899"/>
    <w:rsid w:val="00175594"/>
    <w:rsid w:val="001A5FB7"/>
    <w:rsid w:val="003869B1"/>
    <w:rsid w:val="003B63DE"/>
    <w:rsid w:val="003C730F"/>
    <w:rsid w:val="0040312B"/>
    <w:rsid w:val="00507D84"/>
    <w:rsid w:val="00621C38"/>
    <w:rsid w:val="00652B83"/>
    <w:rsid w:val="006B3FD4"/>
    <w:rsid w:val="008433F7"/>
    <w:rsid w:val="008B246C"/>
    <w:rsid w:val="009576E4"/>
    <w:rsid w:val="00A1170D"/>
    <w:rsid w:val="00A956BA"/>
    <w:rsid w:val="00C3370D"/>
    <w:rsid w:val="00CD5B34"/>
    <w:rsid w:val="00D00EC4"/>
    <w:rsid w:val="00D87B98"/>
    <w:rsid w:val="00DD2797"/>
    <w:rsid w:val="00DE0766"/>
    <w:rsid w:val="00E23FAF"/>
    <w:rsid w:val="00E43BFC"/>
    <w:rsid w:val="00ED3542"/>
    <w:rsid w:val="00F614E9"/>
    <w:rsid w:val="00F87EF8"/>
    <w:rsid w:val="00FB1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370BB"/>
  <w15:chartTrackingRefBased/>
  <w15:docId w15:val="{F977AE5D-D7CA-4236-9622-13CAA4F8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66"/>
    <w:rPr>
      <w:rFonts w:ascii="Book Antiqua" w:hAnsi="Book Antiqua"/>
      <w:sz w:val="24"/>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3B63DE"/>
    <w:rPr>
      <w:rFonts w:ascii="Arial" w:eastAsiaTheme="majorEastAsia" w:hAnsi="Arial" w:cstheme="majorBidi"/>
      <w:b/>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uiPriority w:val="1"/>
    <w:qFormat/>
    <w:rsid w:val="00104A68"/>
    <w:rPr>
      <w:rFonts w:ascii="Book Antiqua" w:hAnsi="Book Antiqua"/>
      <w:sz w:val="24"/>
      <w:szCs w:val="22"/>
      <w:lang w:eastAsia="en-US"/>
    </w:rPr>
  </w:style>
  <w:style w:type="paragraph" w:styleId="Normalwebb">
    <w:name w:val="Normal (Web)"/>
    <w:basedOn w:val="Normal"/>
    <w:uiPriority w:val="99"/>
    <w:semiHidden/>
    <w:unhideWhenUsed/>
    <w:rsid w:val="00507D84"/>
    <w:pPr>
      <w:spacing w:before="100" w:beforeAutospacing="1" w:after="100" w:afterAutospacing="1" w:line="240" w:lineRule="auto"/>
    </w:pPr>
    <w:rPr>
      <w:rFonts w:ascii="Times New Roman" w:eastAsia="Times New Roman" w:hAnsi="Times New Roman"/>
      <w:szCs w:val="24"/>
      <w:lang w:eastAsia="sv-SE"/>
    </w:rPr>
  </w:style>
  <w:style w:type="character" w:styleId="Hyperlnk">
    <w:name w:val="Hyperlink"/>
    <w:basedOn w:val="Standardstycketeckensnitt"/>
    <w:uiPriority w:val="99"/>
    <w:unhideWhenUsed/>
    <w:rsid w:val="00E43BFC"/>
    <w:rPr>
      <w:color w:val="0000FF" w:themeColor="hyperlink"/>
      <w:u w:val="single"/>
    </w:rPr>
  </w:style>
  <w:style w:type="character" w:styleId="AnvndHyperlnk">
    <w:name w:val="FollowedHyperlink"/>
    <w:basedOn w:val="Standardstycketeckensnitt"/>
    <w:uiPriority w:val="99"/>
    <w:semiHidden/>
    <w:unhideWhenUsed/>
    <w:rsid w:val="00CD5B34"/>
    <w:rPr>
      <w:color w:val="800080" w:themeColor="followedHyperlink"/>
      <w:u w:val="single"/>
    </w:rPr>
  </w:style>
  <w:style w:type="paragraph" w:styleId="Sidhuvud">
    <w:name w:val="header"/>
    <w:basedOn w:val="Normal"/>
    <w:link w:val="SidhuvudChar"/>
    <w:uiPriority w:val="99"/>
    <w:unhideWhenUsed/>
    <w:rsid w:val="00FB17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17EF"/>
    <w:rPr>
      <w:rFonts w:ascii="Book Antiqua" w:hAnsi="Book Antiqua"/>
      <w:sz w:val="24"/>
      <w:szCs w:val="22"/>
      <w:lang w:eastAsia="en-US"/>
    </w:rPr>
  </w:style>
  <w:style w:type="paragraph" w:styleId="Sidfot">
    <w:name w:val="footer"/>
    <w:basedOn w:val="Normal"/>
    <w:link w:val="SidfotChar"/>
    <w:uiPriority w:val="99"/>
    <w:unhideWhenUsed/>
    <w:rsid w:val="00FB17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17EF"/>
    <w:rPr>
      <w:rFonts w:ascii="Book Antiqua" w:hAnsi="Book Antiqua"/>
      <w:sz w:val="24"/>
      <w:szCs w:val="22"/>
      <w:lang w:eastAsia="en-US"/>
    </w:rPr>
  </w:style>
  <w:style w:type="character" w:styleId="Olstomnmnande">
    <w:name w:val="Unresolved Mention"/>
    <w:basedOn w:val="Standardstycketeckensnitt"/>
    <w:uiPriority w:val="99"/>
    <w:semiHidden/>
    <w:unhideWhenUsed/>
    <w:rsid w:val="00FB17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8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01">
          <w:marLeft w:val="720"/>
          <w:marRight w:val="0"/>
          <w:marTop w:val="0"/>
          <w:marBottom w:val="0"/>
          <w:divBdr>
            <w:top w:val="none" w:sz="0" w:space="0" w:color="auto"/>
            <w:left w:val="none" w:sz="0" w:space="0" w:color="auto"/>
            <w:bottom w:val="none" w:sz="0" w:space="0" w:color="auto"/>
            <w:right w:val="none" w:sz="0" w:space="0" w:color="auto"/>
          </w:divBdr>
        </w:div>
        <w:div w:id="2027946311">
          <w:marLeft w:val="720"/>
          <w:marRight w:val="0"/>
          <w:marTop w:val="0"/>
          <w:marBottom w:val="0"/>
          <w:divBdr>
            <w:top w:val="none" w:sz="0" w:space="0" w:color="auto"/>
            <w:left w:val="none" w:sz="0" w:space="0" w:color="auto"/>
            <w:bottom w:val="none" w:sz="0" w:space="0" w:color="auto"/>
            <w:right w:val="none" w:sz="0" w:space="0" w:color="auto"/>
          </w:divBdr>
        </w:div>
        <w:div w:id="577634786">
          <w:marLeft w:val="720"/>
          <w:marRight w:val="0"/>
          <w:marTop w:val="0"/>
          <w:marBottom w:val="0"/>
          <w:divBdr>
            <w:top w:val="none" w:sz="0" w:space="0" w:color="auto"/>
            <w:left w:val="none" w:sz="0" w:space="0" w:color="auto"/>
            <w:bottom w:val="none" w:sz="0" w:space="0" w:color="auto"/>
            <w:right w:val="none" w:sz="0" w:space="0" w:color="auto"/>
          </w:divBdr>
        </w:div>
        <w:div w:id="577986620">
          <w:marLeft w:val="720"/>
          <w:marRight w:val="0"/>
          <w:marTop w:val="0"/>
          <w:marBottom w:val="0"/>
          <w:divBdr>
            <w:top w:val="none" w:sz="0" w:space="0" w:color="auto"/>
            <w:left w:val="none" w:sz="0" w:space="0" w:color="auto"/>
            <w:bottom w:val="none" w:sz="0" w:space="0" w:color="auto"/>
            <w:right w:val="none" w:sz="0" w:space="0" w:color="auto"/>
          </w:divBdr>
        </w:div>
      </w:divsChild>
    </w:div>
    <w:div w:id="156696703">
      <w:bodyDiv w:val="1"/>
      <w:marLeft w:val="0"/>
      <w:marRight w:val="0"/>
      <w:marTop w:val="0"/>
      <w:marBottom w:val="0"/>
      <w:divBdr>
        <w:top w:val="none" w:sz="0" w:space="0" w:color="auto"/>
        <w:left w:val="none" w:sz="0" w:space="0" w:color="auto"/>
        <w:bottom w:val="none" w:sz="0" w:space="0" w:color="auto"/>
        <w:right w:val="none" w:sz="0" w:space="0" w:color="auto"/>
      </w:divBdr>
    </w:div>
    <w:div w:id="194853787">
      <w:bodyDiv w:val="1"/>
      <w:marLeft w:val="0"/>
      <w:marRight w:val="0"/>
      <w:marTop w:val="0"/>
      <w:marBottom w:val="0"/>
      <w:divBdr>
        <w:top w:val="none" w:sz="0" w:space="0" w:color="auto"/>
        <w:left w:val="none" w:sz="0" w:space="0" w:color="auto"/>
        <w:bottom w:val="none" w:sz="0" w:space="0" w:color="auto"/>
        <w:right w:val="none" w:sz="0" w:space="0" w:color="auto"/>
      </w:divBdr>
    </w:div>
    <w:div w:id="272980670">
      <w:bodyDiv w:val="1"/>
      <w:marLeft w:val="0"/>
      <w:marRight w:val="0"/>
      <w:marTop w:val="0"/>
      <w:marBottom w:val="0"/>
      <w:divBdr>
        <w:top w:val="none" w:sz="0" w:space="0" w:color="auto"/>
        <w:left w:val="none" w:sz="0" w:space="0" w:color="auto"/>
        <w:bottom w:val="none" w:sz="0" w:space="0" w:color="auto"/>
        <w:right w:val="none" w:sz="0" w:space="0" w:color="auto"/>
      </w:divBdr>
    </w:div>
    <w:div w:id="306057641">
      <w:bodyDiv w:val="1"/>
      <w:marLeft w:val="0"/>
      <w:marRight w:val="0"/>
      <w:marTop w:val="0"/>
      <w:marBottom w:val="0"/>
      <w:divBdr>
        <w:top w:val="none" w:sz="0" w:space="0" w:color="auto"/>
        <w:left w:val="none" w:sz="0" w:space="0" w:color="auto"/>
        <w:bottom w:val="none" w:sz="0" w:space="0" w:color="auto"/>
        <w:right w:val="none" w:sz="0" w:space="0" w:color="auto"/>
      </w:divBdr>
    </w:div>
    <w:div w:id="441072585">
      <w:bodyDiv w:val="1"/>
      <w:marLeft w:val="0"/>
      <w:marRight w:val="0"/>
      <w:marTop w:val="0"/>
      <w:marBottom w:val="0"/>
      <w:divBdr>
        <w:top w:val="none" w:sz="0" w:space="0" w:color="auto"/>
        <w:left w:val="none" w:sz="0" w:space="0" w:color="auto"/>
        <w:bottom w:val="none" w:sz="0" w:space="0" w:color="auto"/>
        <w:right w:val="none" w:sz="0" w:space="0" w:color="auto"/>
      </w:divBdr>
    </w:div>
    <w:div w:id="483088326">
      <w:bodyDiv w:val="1"/>
      <w:marLeft w:val="0"/>
      <w:marRight w:val="0"/>
      <w:marTop w:val="0"/>
      <w:marBottom w:val="0"/>
      <w:divBdr>
        <w:top w:val="none" w:sz="0" w:space="0" w:color="auto"/>
        <w:left w:val="none" w:sz="0" w:space="0" w:color="auto"/>
        <w:bottom w:val="none" w:sz="0" w:space="0" w:color="auto"/>
        <w:right w:val="none" w:sz="0" w:space="0" w:color="auto"/>
      </w:divBdr>
      <w:divsChild>
        <w:div w:id="765230328">
          <w:marLeft w:val="547"/>
          <w:marRight w:val="0"/>
          <w:marTop w:val="0"/>
          <w:marBottom w:val="0"/>
          <w:divBdr>
            <w:top w:val="none" w:sz="0" w:space="0" w:color="auto"/>
            <w:left w:val="none" w:sz="0" w:space="0" w:color="auto"/>
            <w:bottom w:val="none" w:sz="0" w:space="0" w:color="auto"/>
            <w:right w:val="none" w:sz="0" w:space="0" w:color="auto"/>
          </w:divBdr>
        </w:div>
        <w:div w:id="1902522646">
          <w:marLeft w:val="547"/>
          <w:marRight w:val="0"/>
          <w:marTop w:val="0"/>
          <w:marBottom w:val="0"/>
          <w:divBdr>
            <w:top w:val="none" w:sz="0" w:space="0" w:color="auto"/>
            <w:left w:val="none" w:sz="0" w:space="0" w:color="auto"/>
            <w:bottom w:val="none" w:sz="0" w:space="0" w:color="auto"/>
            <w:right w:val="none" w:sz="0" w:space="0" w:color="auto"/>
          </w:divBdr>
        </w:div>
        <w:div w:id="1656251933">
          <w:marLeft w:val="547"/>
          <w:marRight w:val="0"/>
          <w:marTop w:val="0"/>
          <w:marBottom w:val="0"/>
          <w:divBdr>
            <w:top w:val="none" w:sz="0" w:space="0" w:color="auto"/>
            <w:left w:val="none" w:sz="0" w:space="0" w:color="auto"/>
            <w:bottom w:val="none" w:sz="0" w:space="0" w:color="auto"/>
            <w:right w:val="none" w:sz="0" w:space="0" w:color="auto"/>
          </w:divBdr>
        </w:div>
      </w:divsChild>
    </w:div>
    <w:div w:id="523707933">
      <w:bodyDiv w:val="1"/>
      <w:marLeft w:val="0"/>
      <w:marRight w:val="0"/>
      <w:marTop w:val="0"/>
      <w:marBottom w:val="0"/>
      <w:divBdr>
        <w:top w:val="none" w:sz="0" w:space="0" w:color="auto"/>
        <w:left w:val="none" w:sz="0" w:space="0" w:color="auto"/>
        <w:bottom w:val="none" w:sz="0" w:space="0" w:color="auto"/>
        <w:right w:val="none" w:sz="0" w:space="0" w:color="auto"/>
      </w:divBdr>
    </w:div>
    <w:div w:id="548801792">
      <w:bodyDiv w:val="1"/>
      <w:marLeft w:val="0"/>
      <w:marRight w:val="0"/>
      <w:marTop w:val="0"/>
      <w:marBottom w:val="0"/>
      <w:divBdr>
        <w:top w:val="none" w:sz="0" w:space="0" w:color="auto"/>
        <w:left w:val="none" w:sz="0" w:space="0" w:color="auto"/>
        <w:bottom w:val="none" w:sz="0" w:space="0" w:color="auto"/>
        <w:right w:val="none" w:sz="0" w:space="0" w:color="auto"/>
      </w:divBdr>
    </w:div>
    <w:div w:id="560755145">
      <w:bodyDiv w:val="1"/>
      <w:marLeft w:val="0"/>
      <w:marRight w:val="0"/>
      <w:marTop w:val="0"/>
      <w:marBottom w:val="0"/>
      <w:divBdr>
        <w:top w:val="none" w:sz="0" w:space="0" w:color="auto"/>
        <w:left w:val="none" w:sz="0" w:space="0" w:color="auto"/>
        <w:bottom w:val="none" w:sz="0" w:space="0" w:color="auto"/>
        <w:right w:val="none" w:sz="0" w:space="0" w:color="auto"/>
      </w:divBdr>
    </w:div>
    <w:div w:id="609944160">
      <w:bodyDiv w:val="1"/>
      <w:marLeft w:val="0"/>
      <w:marRight w:val="0"/>
      <w:marTop w:val="0"/>
      <w:marBottom w:val="0"/>
      <w:divBdr>
        <w:top w:val="none" w:sz="0" w:space="0" w:color="auto"/>
        <w:left w:val="none" w:sz="0" w:space="0" w:color="auto"/>
        <w:bottom w:val="none" w:sz="0" w:space="0" w:color="auto"/>
        <w:right w:val="none" w:sz="0" w:space="0" w:color="auto"/>
      </w:divBdr>
    </w:div>
    <w:div w:id="612133094">
      <w:bodyDiv w:val="1"/>
      <w:marLeft w:val="0"/>
      <w:marRight w:val="0"/>
      <w:marTop w:val="0"/>
      <w:marBottom w:val="0"/>
      <w:divBdr>
        <w:top w:val="none" w:sz="0" w:space="0" w:color="auto"/>
        <w:left w:val="none" w:sz="0" w:space="0" w:color="auto"/>
        <w:bottom w:val="none" w:sz="0" w:space="0" w:color="auto"/>
        <w:right w:val="none" w:sz="0" w:space="0" w:color="auto"/>
      </w:divBdr>
    </w:div>
    <w:div w:id="690028673">
      <w:bodyDiv w:val="1"/>
      <w:marLeft w:val="0"/>
      <w:marRight w:val="0"/>
      <w:marTop w:val="0"/>
      <w:marBottom w:val="0"/>
      <w:divBdr>
        <w:top w:val="none" w:sz="0" w:space="0" w:color="auto"/>
        <w:left w:val="none" w:sz="0" w:space="0" w:color="auto"/>
        <w:bottom w:val="none" w:sz="0" w:space="0" w:color="auto"/>
        <w:right w:val="none" w:sz="0" w:space="0" w:color="auto"/>
      </w:divBdr>
    </w:div>
    <w:div w:id="784278629">
      <w:bodyDiv w:val="1"/>
      <w:marLeft w:val="0"/>
      <w:marRight w:val="0"/>
      <w:marTop w:val="0"/>
      <w:marBottom w:val="0"/>
      <w:divBdr>
        <w:top w:val="none" w:sz="0" w:space="0" w:color="auto"/>
        <w:left w:val="none" w:sz="0" w:space="0" w:color="auto"/>
        <w:bottom w:val="none" w:sz="0" w:space="0" w:color="auto"/>
        <w:right w:val="none" w:sz="0" w:space="0" w:color="auto"/>
      </w:divBdr>
    </w:div>
    <w:div w:id="857231483">
      <w:bodyDiv w:val="1"/>
      <w:marLeft w:val="0"/>
      <w:marRight w:val="0"/>
      <w:marTop w:val="0"/>
      <w:marBottom w:val="0"/>
      <w:divBdr>
        <w:top w:val="none" w:sz="0" w:space="0" w:color="auto"/>
        <w:left w:val="none" w:sz="0" w:space="0" w:color="auto"/>
        <w:bottom w:val="none" w:sz="0" w:space="0" w:color="auto"/>
        <w:right w:val="none" w:sz="0" w:space="0" w:color="auto"/>
      </w:divBdr>
      <w:divsChild>
        <w:div w:id="1064643906">
          <w:marLeft w:val="274"/>
          <w:marRight w:val="0"/>
          <w:marTop w:val="150"/>
          <w:marBottom w:val="0"/>
          <w:divBdr>
            <w:top w:val="none" w:sz="0" w:space="0" w:color="auto"/>
            <w:left w:val="none" w:sz="0" w:space="0" w:color="auto"/>
            <w:bottom w:val="none" w:sz="0" w:space="0" w:color="auto"/>
            <w:right w:val="none" w:sz="0" w:space="0" w:color="auto"/>
          </w:divBdr>
        </w:div>
        <w:div w:id="1112087538">
          <w:marLeft w:val="274"/>
          <w:marRight w:val="0"/>
          <w:marTop w:val="150"/>
          <w:marBottom w:val="0"/>
          <w:divBdr>
            <w:top w:val="none" w:sz="0" w:space="0" w:color="auto"/>
            <w:left w:val="none" w:sz="0" w:space="0" w:color="auto"/>
            <w:bottom w:val="none" w:sz="0" w:space="0" w:color="auto"/>
            <w:right w:val="none" w:sz="0" w:space="0" w:color="auto"/>
          </w:divBdr>
        </w:div>
        <w:div w:id="1737557092">
          <w:marLeft w:val="274"/>
          <w:marRight w:val="0"/>
          <w:marTop w:val="150"/>
          <w:marBottom w:val="0"/>
          <w:divBdr>
            <w:top w:val="none" w:sz="0" w:space="0" w:color="auto"/>
            <w:left w:val="none" w:sz="0" w:space="0" w:color="auto"/>
            <w:bottom w:val="none" w:sz="0" w:space="0" w:color="auto"/>
            <w:right w:val="none" w:sz="0" w:space="0" w:color="auto"/>
          </w:divBdr>
        </w:div>
        <w:div w:id="1420635268">
          <w:marLeft w:val="274"/>
          <w:marRight w:val="0"/>
          <w:marTop w:val="150"/>
          <w:marBottom w:val="0"/>
          <w:divBdr>
            <w:top w:val="none" w:sz="0" w:space="0" w:color="auto"/>
            <w:left w:val="none" w:sz="0" w:space="0" w:color="auto"/>
            <w:bottom w:val="none" w:sz="0" w:space="0" w:color="auto"/>
            <w:right w:val="none" w:sz="0" w:space="0" w:color="auto"/>
          </w:divBdr>
        </w:div>
        <w:div w:id="622276329">
          <w:marLeft w:val="274"/>
          <w:marRight w:val="0"/>
          <w:marTop w:val="150"/>
          <w:marBottom w:val="0"/>
          <w:divBdr>
            <w:top w:val="none" w:sz="0" w:space="0" w:color="auto"/>
            <w:left w:val="none" w:sz="0" w:space="0" w:color="auto"/>
            <w:bottom w:val="none" w:sz="0" w:space="0" w:color="auto"/>
            <w:right w:val="none" w:sz="0" w:space="0" w:color="auto"/>
          </w:divBdr>
        </w:div>
      </w:divsChild>
    </w:div>
    <w:div w:id="950279290">
      <w:bodyDiv w:val="1"/>
      <w:marLeft w:val="0"/>
      <w:marRight w:val="0"/>
      <w:marTop w:val="0"/>
      <w:marBottom w:val="0"/>
      <w:divBdr>
        <w:top w:val="none" w:sz="0" w:space="0" w:color="auto"/>
        <w:left w:val="none" w:sz="0" w:space="0" w:color="auto"/>
        <w:bottom w:val="none" w:sz="0" w:space="0" w:color="auto"/>
        <w:right w:val="none" w:sz="0" w:space="0" w:color="auto"/>
      </w:divBdr>
    </w:div>
    <w:div w:id="1071536659">
      <w:bodyDiv w:val="1"/>
      <w:marLeft w:val="0"/>
      <w:marRight w:val="0"/>
      <w:marTop w:val="0"/>
      <w:marBottom w:val="0"/>
      <w:divBdr>
        <w:top w:val="none" w:sz="0" w:space="0" w:color="auto"/>
        <w:left w:val="none" w:sz="0" w:space="0" w:color="auto"/>
        <w:bottom w:val="none" w:sz="0" w:space="0" w:color="auto"/>
        <w:right w:val="none" w:sz="0" w:space="0" w:color="auto"/>
      </w:divBdr>
    </w:div>
    <w:div w:id="1193690676">
      <w:bodyDiv w:val="1"/>
      <w:marLeft w:val="0"/>
      <w:marRight w:val="0"/>
      <w:marTop w:val="0"/>
      <w:marBottom w:val="0"/>
      <w:divBdr>
        <w:top w:val="none" w:sz="0" w:space="0" w:color="auto"/>
        <w:left w:val="none" w:sz="0" w:space="0" w:color="auto"/>
        <w:bottom w:val="none" w:sz="0" w:space="0" w:color="auto"/>
        <w:right w:val="none" w:sz="0" w:space="0" w:color="auto"/>
      </w:divBdr>
    </w:div>
    <w:div w:id="1438332092">
      <w:bodyDiv w:val="1"/>
      <w:marLeft w:val="0"/>
      <w:marRight w:val="0"/>
      <w:marTop w:val="0"/>
      <w:marBottom w:val="0"/>
      <w:divBdr>
        <w:top w:val="none" w:sz="0" w:space="0" w:color="auto"/>
        <w:left w:val="none" w:sz="0" w:space="0" w:color="auto"/>
        <w:bottom w:val="none" w:sz="0" w:space="0" w:color="auto"/>
        <w:right w:val="none" w:sz="0" w:space="0" w:color="auto"/>
      </w:divBdr>
    </w:div>
    <w:div w:id="1602495596">
      <w:bodyDiv w:val="1"/>
      <w:marLeft w:val="0"/>
      <w:marRight w:val="0"/>
      <w:marTop w:val="0"/>
      <w:marBottom w:val="0"/>
      <w:divBdr>
        <w:top w:val="none" w:sz="0" w:space="0" w:color="auto"/>
        <w:left w:val="none" w:sz="0" w:space="0" w:color="auto"/>
        <w:bottom w:val="none" w:sz="0" w:space="0" w:color="auto"/>
        <w:right w:val="none" w:sz="0" w:space="0" w:color="auto"/>
      </w:divBdr>
    </w:div>
    <w:div w:id="1669214066">
      <w:bodyDiv w:val="1"/>
      <w:marLeft w:val="0"/>
      <w:marRight w:val="0"/>
      <w:marTop w:val="0"/>
      <w:marBottom w:val="0"/>
      <w:divBdr>
        <w:top w:val="none" w:sz="0" w:space="0" w:color="auto"/>
        <w:left w:val="none" w:sz="0" w:space="0" w:color="auto"/>
        <w:bottom w:val="none" w:sz="0" w:space="0" w:color="auto"/>
        <w:right w:val="none" w:sz="0" w:space="0" w:color="auto"/>
      </w:divBdr>
    </w:div>
    <w:div w:id="1840776842">
      <w:bodyDiv w:val="1"/>
      <w:marLeft w:val="0"/>
      <w:marRight w:val="0"/>
      <w:marTop w:val="0"/>
      <w:marBottom w:val="0"/>
      <w:divBdr>
        <w:top w:val="none" w:sz="0" w:space="0" w:color="auto"/>
        <w:left w:val="none" w:sz="0" w:space="0" w:color="auto"/>
        <w:bottom w:val="none" w:sz="0" w:space="0" w:color="auto"/>
        <w:right w:val="none" w:sz="0" w:space="0" w:color="auto"/>
      </w:divBdr>
      <w:divsChild>
        <w:div w:id="534125400">
          <w:marLeft w:val="274"/>
          <w:marRight w:val="0"/>
          <w:marTop w:val="150"/>
          <w:marBottom w:val="0"/>
          <w:divBdr>
            <w:top w:val="none" w:sz="0" w:space="0" w:color="auto"/>
            <w:left w:val="none" w:sz="0" w:space="0" w:color="auto"/>
            <w:bottom w:val="none" w:sz="0" w:space="0" w:color="auto"/>
            <w:right w:val="none" w:sz="0" w:space="0" w:color="auto"/>
          </w:divBdr>
        </w:div>
        <w:div w:id="1548181562">
          <w:marLeft w:val="274"/>
          <w:marRight w:val="0"/>
          <w:marTop w:val="150"/>
          <w:marBottom w:val="0"/>
          <w:divBdr>
            <w:top w:val="none" w:sz="0" w:space="0" w:color="auto"/>
            <w:left w:val="none" w:sz="0" w:space="0" w:color="auto"/>
            <w:bottom w:val="none" w:sz="0" w:space="0" w:color="auto"/>
            <w:right w:val="none" w:sz="0" w:space="0" w:color="auto"/>
          </w:divBdr>
        </w:div>
        <w:div w:id="1289161798">
          <w:marLeft w:val="274"/>
          <w:marRight w:val="0"/>
          <w:marTop w:val="150"/>
          <w:marBottom w:val="0"/>
          <w:divBdr>
            <w:top w:val="none" w:sz="0" w:space="0" w:color="auto"/>
            <w:left w:val="none" w:sz="0" w:space="0" w:color="auto"/>
            <w:bottom w:val="none" w:sz="0" w:space="0" w:color="auto"/>
            <w:right w:val="none" w:sz="0" w:space="0" w:color="auto"/>
          </w:divBdr>
        </w:div>
        <w:div w:id="448935559">
          <w:marLeft w:val="274"/>
          <w:marRight w:val="0"/>
          <w:marTop w:val="150"/>
          <w:marBottom w:val="0"/>
          <w:divBdr>
            <w:top w:val="none" w:sz="0" w:space="0" w:color="auto"/>
            <w:left w:val="none" w:sz="0" w:space="0" w:color="auto"/>
            <w:bottom w:val="none" w:sz="0" w:space="0" w:color="auto"/>
            <w:right w:val="none" w:sz="0" w:space="0" w:color="auto"/>
          </w:divBdr>
        </w:div>
      </w:divsChild>
    </w:div>
    <w:div w:id="1950356352">
      <w:bodyDiv w:val="1"/>
      <w:marLeft w:val="0"/>
      <w:marRight w:val="0"/>
      <w:marTop w:val="0"/>
      <w:marBottom w:val="0"/>
      <w:divBdr>
        <w:top w:val="none" w:sz="0" w:space="0" w:color="auto"/>
        <w:left w:val="none" w:sz="0" w:space="0" w:color="auto"/>
        <w:bottom w:val="none" w:sz="0" w:space="0" w:color="auto"/>
        <w:right w:val="none" w:sz="0" w:space="0" w:color="auto"/>
      </w:divBdr>
    </w:div>
    <w:div w:id="2071608740">
      <w:bodyDiv w:val="1"/>
      <w:marLeft w:val="0"/>
      <w:marRight w:val="0"/>
      <w:marTop w:val="0"/>
      <w:marBottom w:val="0"/>
      <w:divBdr>
        <w:top w:val="none" w:sz="0" w:space="0" w:color="auto"/>
        <w:left w:val="none" w:sz="0" w:space="0" w:color="auto"/>
        <w:bottom w:val="none" w:sz="0" w:space="0" w:color="auto"/>
        <w:right w:val="none" w:sz="0" w:space="0" w:color="auto"/>
      </w:divBdr>
    </w:div>
    <w:div w:id="2071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d.se/delaktighet/fns-konvention/allman-kommentar-nr-2/" TargetMode="External"/><Relationship Id="rId13" Type="http://schemas.openxmlformats.org/officeDocument/2006/relationships/hyperlink" Target="http://www.mfd.se/delaktighet/fns-konvention/allman-kommentar-nr-1/" TargetMode="External"/><Relationship Id="rId18" Type="http://schemas.openxmlformats.org/officeDocument/2006/relationships/hyperlink" Target="http://www.mfd.se/delaktighet/fns-konvention/allman-kommentar-nr-3-om-artikel-6----kvinnor-och-flickor-med-funktionsnedsattning/" TargetMode="External"/><Relationship Id="rId26" Type="http://schemas.openxmlformats.org/officeDocument/2006/relationships/hyperlink" Target="https://www.ohchr.org/en/hrbodies/crpd/pages/gc.aspx" TargetMode="External"/><Relationship Id="rId3" Type="http://schemas.openxmlformats.org/officeDocument/2006/relationships/settings" Target="settings.xml"/><Relationship Id="rId21" Type="http://schemas.openxmlformats.org/officeDocument/2006/relationships/hyperlink" Target="http://www.mfd.se/stod-och-verktyg/publikationer/rapporter/rapporter-2017/allman-kommentar-nr-4-om-ratten-till-inkluderande-utbildning/" TargetMode="External"/><Relationship Id="rId7" Type="http://schemas.openxmlformats.org/officeDocument/2006/relationships/hyperlink" Target="https://www.institut-fuer-menschenrechte.de/en/topics/development/frequently-asked-questions/9-what-are-general-comments/" TargetMode="External"/><Relationship Id="rId12" Type="http://schemas.openxmlformats.org/officeDocument/2006/relationships/hyperlink" Target="http://www.mfd.se/delaktighet/fns-konvention/allman-kommentar-nr-1/" TargetMode="External"/><Relationship Id="rId17" Type="http://schemas.openxmlformats.org/officeDocument/2006/relationships/hyperlink" Target="http://www.mfd.se/delaktighet/fns-konvention/allman-kommentar-nr-1/" TargetMode="External"/><Relationship Id="rId25" Type="http://schemas.openxmlformats.org/officeDocument/2006/relationships/hyperlink" Target="https://tbinternet.ohchr.org/_layouts/treatybodyexternal/Download.aspx?symbolno=CRPD/C/GC/7&amp;Lang=en" TargetMode="External"/><Relationship Id="rId2" Type="http://schemas.openxmlformats.org/officeDocument/2006/relationships/styles" Target="styles.xml"/><Relationship Id="rId16" Type="http://schemas.openxmlformats.org/officeDocument/2006/relationships/hyperlink" Target="http://www.mfd.se/delaktighet/fns-konvention/allman-kommentar-nr-1/" TargetMode="External"/><Relationship Id="rId20" Type="http://schemas.openxmlformats.org/officeDocument/2006/relationships/hyperlink" Target="http://www.mfd.se/stod-och-verktyg/publikationer/rapporter/rapporter-2017/allman-kommentar-nr-4-om-ratten-till-inkluderande-utbildn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d.se/delaktighet/fns-konvention/allman-kommentar-nr-2/" TargetMode="External"/><Relationship Id="rId24" Type="http://schemas.openxmlformats.org/officeDocument/2006/relationships/hyperlink" Target="https://tbinternet.ohchr.org/_layouts/treatybodyexternal/Download.aspx?symbolno=CRPD/C/GC/7&amp;Lang=en" TargetMode="External"/><Relationship Id="rId5" Type="http://schemas.openxmlformats.org/officeDocument/2006/relationships/footnotes" Target="footnotes.xml"/><Relationship Id="rId15" Type="http://schemas.openxmlformats.org/officeDocument/2006/relationships/hyperlink" Target="http://www.mfd.se/delaktighet/fns-konvention/allman-kommentar-nr-1/" TargetMode="External"/><Relationship Id="rId23" Type="http://schemas.openxmlformats.org/officeDocument/2006/relationships/hyperlink" Target="https://tbinternet.ohchr.org/_layouts/treatybodyexternal/Download.aspx?symbolno=CRPD/C/GC/7&amp;Lang=en" TargetMode="External"/><Relationship Id="rId28" Type="http://schemas.openxmlformats.org/officeDocument/2006/relationships/hyperlink" Target="https://www.institut-fuer-menschenrechte.de/en/topics/development/frequently-asked-questions/9-what-are-general-comments/" TargetMode="External"/><Relationship Id="rId10" Type="http://schemas.openxmlformats.org/officeDocument/2006/relationships/hyperlink" Target="http://www.mfd.se/delaktighet/fns-konvention/allman-kommentar-nr-2/" TargetMode="External"/><Relationship Id="rId19" Type="http://schemas.openxmlformats.org/officeDocument/2006/relationships/hyperlink" Target="http://www.mfd.se/delaktighet/fns-konvention/allman-kommentar-nr-3-om-artikel-6----kvinnor-och-flickor-med-funktionsnedsattn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d.se/delaktighet/fns-konvention/allman-kommentar-nr-2/" TargetMode="External"/><Relationship Id="rId14" Type="http://schemas.openxmlformats.org/officeDocument/2006/relationships/hyperlink" Target="http://www.mfd.se/delaktighet/fns-konvention/allman-kommentar-nr-1/" TargetMode="External"/><Relationship Id="rId22" Type="http://schemas.openxmlformats.org/officeDocument/2006/relationships/hyperlink" Target="https://tbinternet.ohchr.org/_layouts/treatybodyexternal/Download.aspx?symbolno=CRPD/C/GC/7&amp;Lang=en" TargetMode="External"/><Relationship Id="rId27" Type="http://schemas.openxmlformats.org/officeDocument/2006/relationships/hyperlink" Target="https://www.ohchr.org/en/hrbodies/crpd/pages/gc.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1923</Words>
  <Characters>10194</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Ahlgren</dc:creator>
  <cp:keywords/>
  <dc:description/>
  <cp:lastModifiedBy>Mia Ahlgren</cp:lastModifiedBy>
  <cp:revision>4</cp:revision>
  <dcterms:created xsi:type="dcterms:W3CDTF">2018-12-03T13:12:00Z</dcterms:created>
  <dcterms:modified xsi:type="dcterms:W3CDTF">2018-12-05T10:34:00Z</dcterms:modified>
</cp:coreProperties>
</file>